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b/>
          <w:lang w:eastAsia="ru-RU"/>
        </w:rPr>
      </w:pPr>
      <w:r w:rsidRPr="009F6763">
        <w:rPr>
          <w:rFonts w:ascii="PT Astra Serif" w:eastAsiaTheme="minorEastAsia" w:hAnsi="PT Astra Serif" w:cs="Calibri"/>
          <w:b/>
          <w:lang w:eastAsia="ru-RU"/>
        </w:rPr>
        <w:t>Требования к отчету на квалификационную категорию.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b/>
          <w:lang w:eastAsia="ru-RU"/>
        </w:rPr>
      </w:pP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При аттестации оцениваются теоретические знания и практические навыки, необходимые для выполнения профессиональных обязанностей по соответствующим специальностям и должностям, на основе результатов квалификационного экзамена, включающего экспертную оценку отчета о профессиональной деятельн</w:t>
      </w:r>
      <w:r w:rsidR="003F1B36">
        <w:rPr>
          <w:rFonts w:ascii="PT Astra Serif" w:eastAsiaTheme="minorEastAsia" w:hAnsi="PT Astra Serif" w:cs="Calibri"/>
          <w:lang w:eastAsia="ru-RU"/>
        </w:rPr>
        <w:t>ости специалиста</w:t>
      </w:r>
      <w:bookmarkStart w:id="0" w:name="_GoBack"/>
      <w:bookmarkEnd w:id="0"/>
      <w:r w:rsidRPr="009F6763">
        <w:rPr>
          <w:rFonts w:ascii="PT Astra Serif" w:eastAsiaTheme="minorEastAsia" w:hAnsi="PT Astra Serif" w:cs="Calibri"/>
          <w:lang w:eastAsia="ru-RU"/>
        </w:rPr>
        <w:t>, тестовый контроль знаний и собеседование.</w:t>
      </w:r>
    </w:p>
    <w:p w:rsidR="009F6763" w:rsidRPr="00B7524E" w:rsidRDefault="009F6763" w:rsidP="009F6763">
      <w:pPr>
        <w:pStyle w:val="ConsPlusNormal"/>
        <w:ind w:firstLine="539"/>
        <w:jc w:val="both"/>
        <w:rPr>
          <w:rFonts w:ascii="PT Astra Serif" w:hAnsi="PT Astra Serif"/>
        </w:rPr>
      </w:pPr>
      <w:proofErr w:type="gramStart"/>
      <w:r w:rsidRPr="00B7524E">
        <w:rPr>
          <w:rFonts w:ascii="PT Astra Serif" w:hAnsi="PT Astra Serif"/>
        </w:rPr>
        <w:t>Отчет представ</w:t>
      </w:r>
      <w:r w:rsidRPr="009F6763">
        <w:rPr>
          <w:rFonts w:ascii="PT Astra Serif" w:hAnsi="PT Astra Serif"/>
        </w:rPr>
        <w:t>л</w:t>
      </w:r>
      <w:r w:rsidRPr="00B7524E">
        <w:rPr>
          <w:rFonts w:ascii="PT Astra Serif" w:hAnsi="PT Astra Serif"/>
        </w:rPr>
        <w:t>яется за период работы, который ранее не оценивался при прохождении аттестации, и должен содержать анализ профессиональной деятельности за последние три года работы - для специалистов с высшим и иным образованием и за последний год работы - для специалистов со средним профессиональным образованием, включая информацию о выполненной работе, выводы специалиста о профессиональной деятельности и предложения по ее совершенствованию.</w:t>
      </w:r>
      <w:proofErr w:type="gramEnd"/>
    </w:p>
    <w:p w:rsidR="009F6763" w:rsidRPr="00B7524E" w:rsidRDefault="009F6763" w:rsidP="009F67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PT Astra Serif" w:eastAsiaTheme="minorEastAsia" w:hAnsi="PT Astra Serif" w:cs="Calibri"/>
          <w:lang w:eastAsia="ru-RU"/>
        </w:rPr>
      </w:pPr>
      <w:r w:rsidRPr="00B7524E">
        <w:rPr>
          <w:rFonts w:ascii="PT Astra Serif" w:eastAsiaTheme="minorEastAsia" w:hAnsi="PT Astra Serif" w:cs="Calibri"/>
          <w:lang w:eastAsia="ru-RU"/>
        </w:rPr>
        <w:t>Отчет специалиста, претендующего на присвоение более высокой квалификационной категории, содержит информацию о профессиональной деятельности за один год работы, ранее включенный в отчет специалиста на имеющуюся квалификационную категорию, а также за последние два года работы - для специалистов с высшим образованием, которые ранее не оценивались при прохождении аттестации.</w:t>
      </w:r>
    </w:p>
    <w:p w:rsidR="009F6763" w:rsidRDefault="009F6763" w:rsidP="009F67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PT Astra Serif" w:eastAsiaTheme="minorEastAsia" w:hAnsi="PT Astra Serif" w:cs="Calibri"/>
          <w:lang w:eastAsia="ru-RU"/>
        </w:rPr>
      </w:pPr>
      <w:r w:rsidRPr="00B7524E">
        <w:rPr>
          <w:rFonts w:ascii="PT Astra Serif" w:eastAsiaTheme="minorEastAsia" w:hAnsi="PT Astra Serif" w:cs="Calibri"/>
          <w:lang w:eastAsia="ru-RU"/>
        </w:rPr>
        <w:t xml:space="preserve">В случае осуществления специалистом в отчетный период профессиональной деятельности в нескольких организациях, им могут быть предоставлены несколько отчетов, которые </w:t>
      </w:r>
      <w:proofErr w:type="gramStart"/>
      <w:r w:rsidRPr="00B7524E">
        <w:rPr>
          <w:rFonts w:ascii="PT Astra Serif" w:eastAsiaTheme="minorEastAsia" w:hAnsi="PT Astra Serif" w:cs="Calibri"/>
          <w:lang w:eastAsia="ru-RU"/>
        </w:rPr>
        <w:t>согласуются с руководителями данных организаций и заверяются</w:t>
      </w:r>
      <w:proofErr w:type="gramEnd"/>
      <w:r w:rsidRPr="00B7524E">
        <w:rPr>
          <w:rFonts w:ascii="PT Astra Serif" w:eastAsiaTheme="minorEastAsia" w:hAnsi="PT Astra Serif" w:cs="Calibri"/>
          <w:lang w:eastAsia="ru-RU"/>
        </w:rPr>
        <w:t xml:space="preserve"> печатью.</w:t>
      </w:r>
      <w:bookmarkStart w:id="1" w:name="P61"/>
      <w:bookmarkEnd w:id="1"/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9F6763">
        <w:rPr>
          <w:rFonts w:ascii="PT Astra Serif" w:eastAsiaTheme="minorEastAsia" w:hAnsi="PT Astra Serif" w:cs="Calibri"/>
          <w:b/>
          <w:sz w:val="24"/>
          <w:szCs w:val="24"/>
          <w:lang w:eastAsia="ru-RU"/>
        </w:rPr>
        <w:t>Специалист, претендующий на присвоение второй квалификационной категории, должен</w:t>
      </w:r>
      <w:r w:rsidRPr="009F6763">
        <w:rPr>
          <w:rFonts w:ascii="PT Astra Serif" w:eastAsiaTheme="minorEastAsia" w:hAnsi="PT Astra Serif" w:cs="Calibri"/>
          <w:sz w:val="24"/>
          <w:szCs w:val="24"/>
          <w:lang w:eastAsia="ru-RU"/>
        </w:rPr>
        <w:t>: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а) иметь стаж работы по специальности (в должности) не менее трех лет;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б) иметь теоретическую подготовку и практические навыки в области осуществляемой профессиональной деятельности;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в) использовать методы профилактики, диагностики, лечения, медицинской реабилитации, применяемые в мировой и отечественной медицинской практике, и медицинские изделия в области осуществляемой профессиональной деятельности (для лиц, имеющих медицинское или иное образование);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г) принимать участие в организации деятельности аптечной организации, направленной на снижение производственных потерь, оптимизацию расходов,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д) владеть навыками анализа количественных и качественных показателей работы, составлять отчет о работе.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9F6763">
        <w:rPr>
          <w:rFonts w:ascii="PT Astra Serif" w:eastAsiaTheme="minorEastAsia" w:hAnsi="PT Astra Serif" w:cs="Calibri"/>
          <w:b/>
          <w:sz w:val="24"/>
          <w:szCs w:val="24"/>
          <w:lang w:eastAsia="ru-RU"/>
        </w:rPr>
        <w:t xml:space="preserve">Специалист, </w:t>
      </w:r>
      <w:proofErr w:type="gramStart"/>
      <w:r w:rsidRPr="009F6763">
        <w:rPr>
          <w:rFonts w:ascii="PT Astra Serif" w:eastAsiaTheme="minorEastAsia" w:hAnsi="PT Astra Serif" w:cs="Calibri"/>
          <w:b/>
          <w:sz w:val="24"/>
          <w:szCs w:val="24"/>
          <w:lang w:eastAsia="ru-RU"/>
        </w:rPr>
        <w:t>претендующий</w:t>
      </w:r>
      <w:proofErr w:type="gramEnd"/>
      <w:r w:rsidRPr="009F6763">
        <w:rPr>
          <w:rFonts w:ascii="PT Astra Serif" w:eastAsiaTheme="minorEastAsia" w:hAnsi="PT Astra Serif" w:cs="Calibri"/>
          <w:b/>
          <w:sz w:val="24"/>
          <w:szCs w:val="24"/>
          <w:lang w:eastAsia="ru-RU"/>
        </w:rPr>
        <w:t xml:space="preserve"> на получение первой квалификационной категории, должен: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а) иметь стаж работы по специальности (в должности) не менее пяти лет;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б) иметь теоретическую подготовку и практические навыки в области осуществляемой профессиональной деятельности и смежных дисциплин;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в) использовать методы профилактики, диагностики, лечения, медицинской реабилитации, применяемые в мировой и отечественной медицинской практике, и медицинские изделия в области осуществляемой профессиональной деятельности (для лиц, имеющих медицинское или иное образование);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г) принимать участие в организации деятельности аптечной организации, направленной на снижение производственных потерь, оптимизацию расходов,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д) применять в осуществляемой профессиональной деятельности научно-техническую информацию, уметь проводить анализ количественных и качественных показателей работы, составлять отчет о работе;</w:t>
      </w:r>
    </w:p>
    <w:p w:rsid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е) участвовать в решении тактических вопросов профессиональной деятельности.</w:t>
      </w:r>
      <w:bookmarkStart w:id="2" w:name="P74"/>
      <w:bookmarkEnd w:id="2"/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b/>
          <w:sz w:val="24"/>
          <w:szCs w:val="24"/>
          <w:lang w:eastAsia="ru-RU"/>
        </w:rPr>
        <w:lastRenderedPageBreak/>
        <w:t xml:space="preserve">Специалист, </w:t>
      </w:r>
      <w:proofErr w:type="gramStart"/>
      <w:r w:rsidRPr="009F6763">
        <w:rPr>
          <w:rFonts w:ascii="PT Astra Serif" w:eastAsiaTheme="minorEastAsia" w:hAnsi="PT Astra Serif" w:cs="Calibri"/>
          <w:b/>
          <w:sz w:val="24"/>
          <w:szCs w:val="24"/>
          <w:lang w:eastAsia="ru-RU"/>
        </w:rPr>
        <w:t>претендующий</w:t>
      </w:r>
      <w:proofErr w:type="gramEnd"/>
      <w:r w:rsidRPr="009F6763">
        <w:rPr>
          <w:rFonts w:ascii="PT Astra Serif" w:eastAsiaTheme="minorEastAsia" w:hAnsi="PT Astra Serif" w:cs="Calibri"/>
          <w:b/>
          <w:sz w:val="24"/>
          <w:szCs w:val="24"/>
          <w:lang w:eastAsia="ru-RU"/>
        </w:rPr>
        <w:t xml:space="preserve"> на получение высшей квалификационной категории, должен: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а) иметь стаж работы по специальности (в должности) не менее семи лет;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б) иметь теоретическую подготовку и практические навыки в области осуществляемой профессиональной деятельности и смежных дисциплин;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в) использовать методы профилактики, диагностики, лечения, медицинской реабилитации, применяемые в мировой и отечественной медицинской практике, и медицинские изделия в области осуществляемой профессиональной деятельности (для лиц, имеющих медицинское или иное образование);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г) принимать участие в организации деятельности аптечной организации, направленной на снижение производственных потерь, оптимизацию расходов, увеличение товарооборота, и (или) участие в разработке документации системы качества фармацевтической организации, и (или) участие в проверках внутреннего контроля фармацевтической организации и последующей разработке корректирующих и предупреждающих мероприятий (для лиц, имеющих фармацевтическое образование);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д) применять в осуществляемой профессиональной деятельности научно-техническую информацию и использовать ее для решения тактических и стратегических вопросов профессиональной деятельности, составлять отчет о работе;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Theme="minorEastAsia" w:hAnsi="PT Astra Serif" w:cs="Calibri"/>
          <w:lang w:eastAsia="ru-RU"/>
        </w:rPr>
      </w:pPr>
      <w:r w:rsidRPr="009F6763">
        <w:rPr>
          <w:rFonts w:ascii="PT Astra Serif" w:eastAsiaTheme="minorEastAsia" w:hAnsi="PT Astra Serif" w:cs="Calibri"/>
          <w:lang w:eastAsia="ru-RU"/>
        </w:rPr>
        <w:t>е) уметь провести оценку данных специальных методов исследования с целью установления диагноза (для лиц, имеющих медицинское образование).</w:t>
      </w:r>
    </w:p>
    <w:p w:rsidR="009F6763" w:rsidRPr="009F6763" w:rsidRDefault="009F6763" w:rsidP="009F676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Theme="minorEastAsia" w:hAnsi="PT Astra Serif" w:cs="Calibri"/>
          <w:lang w:eastAsia="ru-RU"/>
        </w:rPr>
      </w:pPr>
    </w:p>
    <w:p w:rsidR="0024690B" w:rsidRPr="009F6763" w:rsidRDefault="003F1B36" w:rsidP="009F6763">
      <w:pPr>
        <w:spacing w:after="0" w:line="240" w:lineRule="auto"/>
        <w:rPr>
          <w:rFonts w:ascii="PT Astra Serif" w:hAnsi="PT Astra Serif"/>
        </w:rPr>
      </w:pPr>
    </w:p>
    <w:sectPr w:rsidR="0024690B" w:rsidRPr="009F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F"/>
    <w:rsid w:val="0012684F"/>
    <w:rsid w:val="003F1B36"/>
    <w:rsid w:val="007B18AD"/>
    <w:rsid w:val="009F6763"/>
    <w:rsid w:val="00E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Заворина Вера Федоровна</dc:creator>
  <cp:keywords/>
  <dc:description/>
  <cp:lastModifiedBy>Заворина Вера Федоровна</cp:lastModifiedBy>
  <cp:revision>3</cp:revision>
  <dcterms:created xsi:type="dcterms:W3CDTF">2024-01-25T09:28:00Z</dcterms:created>
  <dcterms:modified xsi:type="dcterms:W3CDTF">2024-01-26T03:41:00Z</dcterms:modified>
</cp:coreProperties>
</file>