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EE" w:rsidRDefault="00FE24EE">
      <w:pPr>
        <w:pStyle w:val="ConsPlusTitlePage"/>
      </w:pPr>
      <w:bookmarkStart w:id="0" w:name="_GoBack"/>
      <w:bookmarkEnd w:id="0"/>
      <w:r>
        <w:br/>
      </w:r>
    </w:p>
    <w:p w:rsidR="00FE24EE" w:rsidRDefault="00FE24EE">
      <w:pPr>
        <w:pStyle w:val="ConsPlusNormal"/>
        <w:jc w:val="both"/>
        <w:outlineLvl w:val="0"/>
      </w:pPr>
    </w:p>
    <w:p w:rsidR="00FE24EE" w:rsidRDefault="00FE24EE">
      <w:pPr>
        <w:pStyle w:val="ConsPlusTitle"/>
        <w:jc w:val="center"/>
        <w:outlineLvl w:val="0"/>
      </w:pPr>
      <w:r>
        <w:t>АДМИНИСТРАЦИЯ ТОМСКОЙ ОБЛАСТИ</w:t>
      </w:r>
    </w:p>
    <w:p w:rsidR="00FE24EE" w:rsidRDefault="00FE24EE">
      <w:pPr>
        <w:pStyle w:val="ConsPlusTitle"/>
        <w:jc w:val="both"/>
      </w:pPr>
    </w:p>
    <w:p w:rsidR="00FE24EE" w:rsidRDefault="00FE24EE">
      <w:pPr>
        <w:pStyle w:val="ConsPlusTitle"/>
        <w:jc w:val="center"/>
      </w:pPr>
      <w:r>
        <w:t>ПОСТАНОВЛЕНИЕ</w:t>
      </w:r>
    </w:p>
    <w:p w:rsidR="00FE24EE" w:rsidRDefault="00FE24EE">
      <w:pPr>
        <w:pStyle w:val="ConsPlusTitle"/>
        <w:jc w:val="center"/>
      </w:pPr>
      <w:r>
        <w:t>от 29 декабря 2018 г. N 508а</w:t>
      </w:r>
    </w:p>
    <w:p w:rsidR="00FE24EE" w:rsidRDefault="00FE24EE">
      <w:pPr>
        <w:pStyle w:val="ConsPlusTitle"/>
        <w:jc w:val="both"/>
      </w:pPr>
    </w:p>
    <w:p w:rsidR="00FE24EE" w:rsidRDefault="00FE24EE">
      <w:pPr>
        <w:pStyle w:val="ConsPlusTitle"/>
        <w:jc w:val="center"/>
      </w:pPr>
      <w:r>
        <w:t>ОБ УТВЕРЖДЕНИИ ОБЛАСТНОЙ ПРОГРАММЫ ГОСУДАРСТВЕННЫХ ГАРАНТИЙ</w:t>
      </w:r>
    </w:p>
    <w:p w:rsidR="00FE24EE" w:rsidRDefault="00FE24EE">
      <w:pPr>
        <w:pStyle w:val="ConsPlusTitle"/>
        <w:jc w:val="center"/>
      </w:pPr>
      <w:r>
        <w:t>БЕСПЛАТНОГО ОКАЗАНИЯ ГРАЖДАНАМ МЕДИЦИНСКОЙ ПОМОЩИ НА</w:t>
      </w:r>
    </w:p>
    <w:p w:rsidR="00FE24EE" w:rsidRDefault="00FE24EE">
      <w:pPr>
        <w:pStyle w:val="ConsPlusTitle"/>
        <w:jc w:val="center"/>
      </w:pPr>
      <w:r>
        <w:t>ТЕРРИТОРИИ ТОМСКОЙ ОБЛАСТИ НА 2019 ГОД И НА ПЛАНОВЫЙ</w:t>
      </w:r>
    </w:p>
    <w:p w:rsidR="00FE24EE" w:rsidRDefault="00FE24EE">
      <w:pPr>
        <w:pStyle w:val="ConsPlusTitle"/>
        <w:jc w:val="center"/>
      </w:pPr>
      <w:r>
        <w:t>ПЕРИОД 2020 И 2021 ГОДОВ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10.12.2018 N 1506 "О Программе государственных гарантий бесплатного оказания гражданам медицинской помощи на 2019 год и на плановый период 2020 и 2021 годов"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06.05.2003 N 255 "О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реализацией" постановляю: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1. Утвердить областную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территории Томской области на 2019 год и на плановый период 2020 и 2021 годов согласно приложению к настоящему постановлению.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Томской области обеспечить опубликование настоящего постановления.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после дня его официального опубликования и распространяется на правоотношения, возникшие с 1 января 2019 года.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Томской области по социальной политике.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FE24EE" w:rsidRDefault="00FE24EE">
      <w:pPr>
        <w:pStyle w:val="ConsPlusNormal"/>
        <w:jc w:val="right"/>
      </w:pPr>
      <w:r>
        <w:t>Томской области</w:t>
      </w:r>
    </w:p>
    <w:p w:rsidR="00FE24EE" w:rsidRDefault="00FE24EE">
      <w:pPr>
        <w:pStyle w:val="ConsPlusNormal"/>
        <w:jc w:val="right"/>
      </w:pPr>
      <w:r>
        <w:t>А.М.ФЕДЕНЕВ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right"/>
        <w:outlineLvl w:val="0"/>
      </w:pPr>
      <w:r>
        <w:t>Утверждена</w:t>
      </w:r>
    </w:p>
    <w:p w:rsidR="00FE24EE" w:rsidRDefault="00FE24EE">
      <w:pPr>
        <w:pStyle w:val="ConsPlusNormal"/>
        <w:jc w:val="right"/>
      </w:pPr>
      <w:r>
        <w:t>постановлением</w:t>
      </w:r>
    </w:p>
    <w:p w:rsidR="00FE24EE" w:rsidRDefault="00FE24EE">
      <w:pPr>
        <w:pStyle w:val="ConsPlusNormal"/>
        <w:jc w:val="right"/>
      </w:pPr>
      <w:r>
        <w:t>Администрации Томской области</w:t>
      </w:r>
    </w:p>
    <w:p w:rsidR="00FE24EE" w:rsidRDefault="00FE24EE">
      <w:pPr>
        <w:pStyle w:val="ConsPlusNormal"/>
        <w:jc w:val="right"/>
      </w:pPr>
      <w:r>
        <w:t>от 29.12.2018 N 508а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</w:pPr>
      <w:bookmarkStart w:id="1" w:name="P30"/>
      <w:bookmarkEnd w:id="1"/>
      <w:r>
        <w:t>ОБЛАСТНАЯ ПРОГРАММА</w:t>
      </w:r>
    </w:p>
    <w:p w:rsidR="00FE24EE" w:rsidRDefault="00FE24EE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FE24EE" w:rsidRDefault="00FE24EE">
      <w:pPr>
        <w:pStyle w:val="ConsPlusTitle"/>
        <w:jc w:val="center"/>
      </w:pPr>
      <w:r>
        <w:t>МЕДИЦИНСКОЙ ПОМОЩИ НА ТЕРРИТОРИИ ТОМСКОЙ ОБЛАСТИ НА 2019 ГОД</w:t>
      </w:r>
    </w:p>
    <w:p w:rsidR="00FE24EE" w:rsidRDefault="00FE24EE">
      <w:pPr>
        <w:pStyle w:val="ConsPlusTitle"/>
        <w:jc w:val="center"/>
      </w:pPr>
      <w:r>
        <w:t>И НА ПЛАНОВЫЙ ПЕРИОД 2020 И 2021 ГОДОВ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 xml:space="preserve">1. Областная Программа государственных гарантий бесплатного оказания гражданам медицинской помощи на территории Томской области на 2019 год и на плановый период 2020 и 2021 годов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финансовых затрат на единицу объема медицинской помощи, </w:t>
      </w:r>
      <w:proofErr w:type="spellStart"/>
      <w:r>
        <w:t>подушевые</w:t>
      </w:r>
      <w:proofErr w:type="spellEnd"/>
      <w:r>
        <w:t xml:space="preserve"> нормативы финансирования, порядок и структуру формирования тарифов на медицинскую помощь и способы ее оплаты, а также определяет порядок и условия предоставления медицинской помощи, целевые значения критериев доступности и качества медицинской помощи, оказываемой гражданам на территории Томской области за счет средств бюджетов всех уровней и средств обязательного медицинского страхования.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2. 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 Томской области, уровня и структуры заболеваемости населения Томской области, основанных на данных медицинской статистики, климатических и географических особенностей Томской области, транспортной доступности медицинских организаций, сбалансированности объема медицинской помощи и ее финансового обеспечения, в том числе уплаты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1"/>
      </w:pPr>
      <w:bookmarkStart w:id="2" w:name="P40"/>
      <w:bookmarkEnd w:id="2"/>
      <w:r>
        <w:t>2. Перечень видов, форм и условий</w:t>
      </w:r>
    </w:p>
    <w:p w:rsidR="00FE24EE" w:rsidRDefault="00FE24EE">
      <w:pPr>
        <w:pStyle w:val="ConsPlusTitle"/>
        <w:jc w:val="center"/>
      </w:pPr>
      <w:r>
        <w:t>оказания медицинской помощи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>3.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паллиативная медицинская помощь, оказываемая медицинскими организациями.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При оказании медицинской помощи в рамках Программы граждане имеют право на выбор медицинской организации на основании </w:t>
      </w:r>
      <w:hyperlink r:id="rId8" w:history="1">
        <w:r>
          <w:rPr>
            <w:color w:val="0000FF"/>
          </w:rPr>
          <w:t>статьи 21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21.12.2012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</w:t>
      </w:r>
      <w:r>
        <w:lastRenderedPageBreak/>
        <w:t xml:space="preserve">согласия врача), соблюдаются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26.04.2012 N 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формах,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Первичная медико-санитарная помощь взрослому населению организуется согласно </w:t>
      </w:r>
      <w:hyperlink r:id="rId12" w:history="1">
        <w:r>
          <w:rPr>
            <w:color w:val="0000FF"/>
          </w:rPr>
          <w:t>Приказу</w:t>
        </w:r>
      </w:hyperlink>
      <w:r>
        <w:t xml:space="preserve"> Министерства здравоохранения и социального развития Российской Федерации от 15.05.2012 N 543н "Об утверждении Положения об организации оказания первичной медико-санитарной помощи взрослому населению".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Проведение консультаций пациентов на дому врачами-специалистами осуществляется после осмотра врачом-терапевтом участковым, врачом-педиатром участковым или врачом общей практики (семейным врачом), фельдшером при наличии медицинских показаний.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При невозможности оказания медицинской помощи того или иного профиля в медицинской организации по месту прикрепления данная медицинская помощь оказывается в других медицинских организациях по направлению лечащего врача.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Оказание первичной медико-санитарной помощи в неотложной форме осуществляется не позднее 2 часов с момента обращения пациента в медицинскую организацию.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При оказании первичной медико-санитарной помощи проведение диагностических инструментальных (рентгенографические исследования, включая маммографию, функциональную диагностику, ультразвуковые исследования) и лабораторных исследований осуществляется в срок не более 14 календарных дней со дня назначения.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Оказание первичной медико-санитарной помощи врачами-терапевтами участковыми, врачами общей практики (семейными врачами), врачами-педиатрами участковыми осуществляется не позднее 24 часов с момента обращения пациента в медицинскую организацию.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При оказании первичной специализированной медико-санитарной помощи в плановой форме проведение консультаций врачей-специалистов осуществляется в срок не более 14 </w:t>
      </w:r>
      <w:r>
        <w:lastRenderedPageBreak/>
        <w:t>календарных дней со дня обращения пациента в медицинскую организацию.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осуществляется в срок не более 30 календарных дней, а для пациентов с онкологическими заболеваниями - 14 календарных дней со дня назначения.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Показания и объемы диагностических и лечебных мероприятий определяются лечащим врачом (в необходимых случаях - врачебным консилиумом, врачебной комиссией) в соответствии с требованиями, установленными стандартами медицинской помощи.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Консультативный прием врачей-специалистов в областных консультативных поликлиниках, диспансерах и центрах осуществляется по направлению лечащего врача (врача-терапевта участкового, врача-педиатра участкового, врача общей практики (семейного врача), других врачей-специалистов) по месту прикрепления к медицинской организации с необходимым объемом предварительно проведенного обследования.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Оказание специализированной, за исключением высокотехнологичной, медицинской помощи в стационарных условиях в плановой форме осуществляется в срок не более 30 календарных дней со дня выдачи лечащим врачом направления на госпитализацию,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13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установленным приложением к Программе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Российской Федерации от 10.12.2018 N 1506 "О Программе государственных гарантий бесплатного оказания гражданам медицинской помощи на 2019 год и на плановый период 2020 и 2021 годов" (далее - перечень видов высокотехнологичной медицинской помощи).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lastRenderedPageBreak/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Для получения специализированной медицинской помощи в плановой форме выбор гражданином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сроков ожидания медицинской помощи, установленных Программой.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Время пребывания в приемном покое при плановой госпитализации не должно превышать одного часа.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Пациенты размещаются в палатах на два места и более, за исключением размещения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Пациенты, имеющие медицинские и (или) эпидемиологические показания, установленные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федеральных санитарных правил.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Пациенты при нахождении на лечении в стационарных условиях обеспечиваются лечебным питанием.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Одному из родителей,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медицинской организацией, оказывающей медицинскую помощь, пациенту предоставляются транспортные услуги с сопровождением медицинским работником такого пациента.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Указанные транспортные услуги предоставляются в течение всего срока лечения в стационарных условиях в медицинской организации.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Для предоставления транспортных услуг пациенту необходимо заключение лечащего врача, или специалиста-консультанта, или врачебной комиссии медицинской организации, оказывающей медицинскую помощь в стационарных условиях, о направлении пациента в другую медицинскую организацию.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Лечащий врач представляет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 для проведения диагностических исследований с целью транспортировки в другую медицинскую организацию, оказывающую медицинскую помощь.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Решение о медицинском сопровождении при транспортировке пациента принимается врачебной комиссией организации в день получения заключения лечащего врача, а также определяется медицинский работник организации, который будет осуществлять сопровождение пациента при его транспортировке.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lastRenderedPageBreak/>
        <w:t>Транспортировка пациента из медицинской организации осуществляется транспортом медицинской организации.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Подготовка пациента к транспортировке проводится медицинским персоналом медицинской организации, в которой пациент находится на лечении в стационарных условиях.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бесплатно государственными медицинскими организациями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Оказание паллиативной медицинской помощи в стационарных условиях в плановой форме осуществляется в срок не более трех месяцев с момента выдачи лечащим врачом направления на госпитализацию.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4. Медицинская помощь оказывается в следующих условиях: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5. Профилактическая работа с населением осуществляется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а также отделениями (кабинетами) медицинской </w:t>
      </w:r>
      <w:r>
        <w:lastRenderedPageBreak/>
        <w:t>профилактики, школами здорового образа жизни, профильными школами для обучения пациентов и центрами здоровья, действующими на базе областных государственных учреждений здравоохранения Томской области.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 рамках Программы в соответствии с законодательством Российской Федерации осуществляются следующие мероприятия по профилактике заболеваний и формированию здорового образа жизни: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1) проведение профилактических прививок, включенных в национальный календарь профилактических прививок, профилактических прививок по эпидемическим показаниям в медицинских организациях Томской области;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2) диспансерное наблюдение граждан, страдающих социально значимыми заболеваниями, и граждан, страдающих заболеваниями, представляющими опасность для окружающих, а также граждан с хроническими заболеваниями;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3) диспансерное наблюдение женщин в период беременности и послеродовой период;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4) диспансерное наблюдение здоровых детей, детей с хроническими заболеваниями и детей-инвалидов;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5) профилактические осмотры несовершеннолетних, в том числе перед поступлением их в образовательные организации и в период обучения в них;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6) профилактические мероприятия в целях выявления туберкулеза, сахарного диабета, артериальной гипертензии, злокачественных новообразований;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7) комплексное обследование (1 раз в год), динамическое наблюдение в центрах здоровья;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8) пропаганда здорового образа жизни, включая вопросы рационального питания, увеличения двигательной активности, предупреждения потребления </w:t>
      </w:r>
      <w:proofErr w:type="spellStart"/>
      <w:r>
        <w:t>психоактивных</w:t>
      </w:r>
      <w:proofErr w:type="spellEnd"/>
      <w:r>
        <w:t xml:space="preserve"> веществ, в том числе алкоголя, табака, наркотических веществ, оказание медицинской помощи по отказу от курения и злоупотребления алкоголем.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6. Диспансеризация отдельных категорий граждан, включая определенные группы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форме, пребывающих в стационарных учреждениях,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проводится в соответствии с порядками, утверждаемыми Министерством здравоохранения Российской Федерации.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Диспансеризация населения проводится один раз в три года, за исключением отдельных категорий граждан, включая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которые проходят диспансеризацию ежегодно.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lastRenderedPageBreak/>
        <w:t>При отсутствии в медицинской организации врачей-специалистов для прохождения диспансеризации населения, в том числе детского, консультация врачей-специалистов проводится с привлечением других медицинских работников других медицинских организаций в порядке, установленном федеральным законодательством.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При отсутствии возможности проведения лабораторных и функциональных исследований в медицинской организации для проведения диспансеризации населения, в том числе детского, указанные исследования проводятся в другой медицинской организации в порядке, установленном федеральным законодательством.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Диспансеризация определенных групп взрослого населения с кратностью 1 раз в 2 года на территории Томской области в 2019 году проводится в соответствии с плановыми показателями, утвержденными распоряжением Департамента здравоохранения Томской области.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Организацию проведения диспансеризации на территории Томской области осуществляет Департамент здравоохранения Томской области.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Профилактические медицинские осмотры несовершеннолетних проводятся в соответствии с порядком, утвержденным Министерством здравоохранения Российской Федерации.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7. Медицинская помощь оказывается в следующих формах: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8. 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важных лекарственных препаратов (далее - перечень ЖНВЛП) и перечень медицинских изделий, имплантируемых в организм человека, а также дополнительно лекарственными препаратами и медицинскими изделиями, включенными в формулярный </w:t>
      </w:r>
      <w:hyperlink w:anchor="P306" w:history="1">
        <w:r>
          <w:rPr>
            <w:color w:val="0000FF"/>
          </w:rPr>
          <w:t>перечень</w:t>
        </w:r>
      </w:hyperlink>
      <w:r>
        <w:t xml:space="preserve"> лекарственных препаратов и медицинских изделий, необходимых для оказания медицинской помощи в стационарных условиях, в том числе </w:t>
      </w:r>
      <w:hyperlink w:anchor="P1277" w:history="1">
        <w:r>
          <w:rPr>
            <w:color w:val="0000FF"/>
          </w:rPr>
          <w:t>перечень</w:t>
        </w:r>
      </w:hyperlink>
      <w:r>
        <w:t xml:space="preserve"> лекарственных препаратов, инструментов, расходных материалов и медицинских изделий, необходимых для оказания медицинской помощи при стоматологических заболеваниях в амбулаторных условиях, согласно приложению N 1 к настоящей Программе.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Назначение и применение лекарственных препаратов, медицинских изделий, не входящих в перечень ЖНВЛП и формулярный </w:t>
      </w:r>
      <w:hyperlink w:anchor="P306" w:history="1">
        <w:r>
          <w:rPr>
            <w:color w:val="0000FF"/>
          </w:rPr>
          <w:t>перечень</w:t>
        </w:r>
      </w:hyperlink>
      <w:r>
        <w:t xml:space="preserve"> лекарственных препаратов и медицинских изделий, необходимых для оказания медицинской помощи в стационарных условиях, допускаются в случае наличия медицинских показаний (индивидуальной непереносимости, по жизненным показаниям) по решению врачебной комиссии медицинской организации.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Лекарственное обеспечение граждан, имеющих право на получение набора социальных </w:t>
      </w:r>
      <w:r>
        <w:lastRenderedPageBreak/>
        <w:t>услуг, лекарственными препаратами, медицинскими изделиями, специализированными продуктами лечебного питания производится в пределах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ежегодно утверждаемого Распоряжением Правительства Российской Федерации.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Обеспечение лекарственными препаратами и медицинскими изделиями граждан, страдающих заболеваниями или относящихся к группам населения, при амбулаторном лечении которых лекарственные препараты отпускаются по рецептам врачей (фельдшеров) бесплатно или с 50-процентной скидкой за счет средств областного бюджета, осуществляется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11.04.2018 N 161а "Об утверждении Порядка бесплатного обеспечения лекарственными препаратами и медицинскими изделиями при амбулаторном лечении отдельных категорий граждан, проживающих на территории Томской области" в пределах </w:t>
      </w:r>
      <w:hyperlink w:anchor="P1515" w:history="1">
        <w:r>
          <w:rPr>
            <w:color w:val="0000FF"/>
          </w:rPr>
          <w:t>перечня</w:t>
        </w:r>
      </w:hyperlink>
      <w:r>
        <w:t xml:space="preserve"> лекарственных препаратов и медицинских изделий в целях обеспечения граждан, страдающих заболеваниями или относящихся к группам населения, при амбулаторном лечении которых лекарственные препараты отпускаются по рецептам врачей (фельдшеров) бесплатно или с 50% скидкой за счет средств областного бюджета, согласно приложению N 2 к настоящей Программе.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Организация обеспечения граждан лекарственными препаратами для лечения заболеваний,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 xml:space="preserve">) заболеваний, приводящих к сокращению продолжительности жизни граждан или их инвалидности, утвержденный Постановлением Правительства Российской Федерации от 26.04.2012 N 403 "О порядке ведения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граждан или их инвалидности, и его регионального сегмента", осуществляется за счет средств областного бюджета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Томской области от 14 марта 2016 года N 2-ОЗ "О лекарственном обеспечении населения Томской области".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При оказании первичной медико-санитарной помощи в амбулаторных условиях, условиях дневного стационара, специализированной, в том числе высокотехнологичной, медицинской помощи в стационарных условиях и условиях дневного стационара, скорой, в том числе скорой специализированной, медицинской помощи в стационарных условиях, паллиативной медицинской помощи в амбулаторных и стационарных условиях во всех формах в медицинских организациях в рамках Программы граждане обеспечиваются по медицинским показаниям и в соответствии со стандартами медицинской помощи донорской кровью и (или) ее компонентами.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 рамках Программы по назначению врача и в соответствии со стандартами медицинской помощи осуществляется обеспечение граждан при оказании специализированной, в том числе высокотехнологичной, медицинской помощи и паллиативной медицинской помощи в стационарных условиях во всех формах лечебным питанием, в том числе специализированными продуктами лечебного питания, по нормам, утвержденным уполномоченным федеральным органом исполнительной власти, а также обеспечение отдельных категорий граждан в соответствии с законодательством Российской Федерации при оказании первичной медико-санитарной помощи в амбулаторных условиях во всех формах специализированными продуктами лечебного питания.</w:t>
      </w:r>
    </w:p>
    <w:p w:rsidR="00FE24EE" w:rsidRDefault="00FE24EE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9. Право на внеочередное оказание медицинской помощи в амбулаторных условиях, в условиях дневного стационара, стационарных условиях в медицинских организациях, участвующих в реализации Программы, имеют отдельные категории граждан, предусмотренные действующим законодательством, в том числе граждане пожилого возраста старше 60 лет.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При оказании медицинской помощи в амбулаторных условиях указанные в </w:t>
      </w:r>
      <w:hyperlink w:anchor="P124" w:history="1">
        <w:r>
          <w:rPr>
            <w:color w:val="0000FF"/>
          </w:rPr>
          <w:t>абзаце первом</w:t>
        </w:r>
      </w:hyperlink>
      <w:r>
        <w:t xml:space="preserve"> настоящего пункта категории граждан имеют право на внеочередное медицинское обслуживание </w:t>
      </w:r>
      <w:r>
        <w:lastRenderedPageBreak/>
        <w:t>в виде проведения консультации врача-специалиста, диагностических, инструментальных и лабораторных исследований и диспансерного наблюдения на основании документа, подтверждающего категорию гражданина, либо отметки на амбулаторной карте или направлении при условии прикрепления к данной медицинской организации.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При оказании медицинской помощи в стационарных условиях указанные в </w:t>
      </w:r>
      <w:hyperlink w:anchor="P124" w:history="1">
        <w:r>
          <w:rPr>
            <w:color w:val="0000FF"/>
          </w:rPr>
          <w:t>абзаце первом</w:t>
        </w:r>
      </w:hyperlink>
      <w:r>
        <w:t xml:space="preserve"> настоящего пункта категории граждан имеют преимущество в виде внеочередной плановой госпитализации на основании документа, подтверждающего категорию гражданина, а также наличия планового направления с пометкой категории гражданина. Направление гражданина на плановую госпитализацию осуществляется лечащим врачом по медицинским показаниям.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По медицинским показаниям гражданин может быть направлен на плановую госпитализацию в дневные стационары всех типов, отделения (койки) сестринского ухода, хосписы.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Информация о категориях граждан, имеющих право на внеочередное оказание медицинской помощи, должна быть размещена медицинскими организациями на специально оборудованных стендах и (или) в иных общедоступных местах в помещениях соответствующих медицинских организаций.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При обращении граждан, имеющих право на внеочередное оказание медицинской помощи, в регистратуре медицинской организации осуществляется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предоставление во внеочередном порядке. Предоставление плановой стационарной медицинской помощи, медицинской помощи в амбулаторных условиях и в условиях дневных стационаров гражданам, имеющим право на внеочередное оказание медицинской помощи, осуществляется вне основной очередности.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10. Медицинская помощь всех видов, включая специализированную, в том числе высокотехнологичную, медицинскую помощь, а также медицинскую реабилитацию детям-сиротам и детям, оставшимся без попечения родителей (далее - несовершеннолетние), в случае выявления у них заболеваний оказывается в соответствии с порядками оказания медицинской помощи и на основе стандартов медицинской помощи.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 случае выявления у несовершеннолетнего заболевания по результатам проведенного медицинского обследования, диспансеризации, при наличии медицинских показаний к оказанию первичной специализированной медико-санитарной помощи или специализированной медицинской помощи лечащий врач (врач-специалист по профилю заболевания) медицинской организации, оказывающей первичную медико-санитарную помощь и (или) первичную специализированную медико-санитарную помощь, в том числе проводящей диспансеризацию несовершеннолетних, направляет несовершеннолетнего для оказания специализированной медицинской помощи.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Организация оказания специализированной, в том числе высокотехнологичной, медицинской помощи несовершеннолетним осуществляется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02.12.2014 N 796н "Об утверждении Положения об организации оказания специализированной, в том числе высокотехнологичной, медицинской помощи", и </w:t>
      </w:r>
      <w:hyperlink r:id="rId19" w:history="1">
        <w:r>
          <w:rPr>
            <w:color w:val="0000FF"/>
          </w:rPr>
          <w:t>Порядком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29.12.2014 N 930н "Об утверждении Порядка организации оказания высокотехнологичной медицинской помощи с применением специализированной информационной системы".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lastRenderedPageBreak/>
        <w:t>При установлении показаний для оказания специализированной медицинской помощи в экстренной форме, а также при наличии эпидемических показаний несовершеннолетний доставляется выездной бригадой скорой медицинской помощи в медицинскую организацию, оказывающую специализированную медицинскую помощь, незамедлительно.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11. Медицинская помощь в рамках Программы оказывается в медицинских организациях, участвующих в реализации Программы, в том числе областной Программы обязательного медицинского страхования (далее - областная Программа ОМС), согласно </w:t>
      </w:r>
      <w:hyperlink w:anchor="P2670" w:history="1">
        <w:r>
          <w:rPr>
            <w:color w:val="0000FF"/>
          </w:rPr>
          <w:t>приложению N 3</w:t>
        </w:r>
      </w:hyperlink>
      <w:r>
        <w:t xml:space="preserve"> к настоящей Программе.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12. Целевые </w:t>
      </w:r>
      <w:hyperlink w:anchor="P3099" w:history="1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 при реализации Программы установлены в приложении N 4 к настоящей Программе.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1"/>
      </w:pPr>
      <w:bookmarkStart w:id="4" w:name="P137"/>
      <w:bookmarkEnd w:id="4"/>
      <w:r>
        <w:t>3. Перечень заболеваний и состояний, оказание медицинской</w:t>
      </w:r>
    </w:p>
    <w:p w:rsidR="00FE24EE" w:rsidRDefault="00FE24EE">
      <w:pPr>
        <w:pStyle w:val="ConsPlusTitle"/>
        <w:jc w:val="center"/>
      </w:pPr>
      <w:r>
        <w:t>помощи при которых осуществляется бесплатно, и категории</w:t>
      </w:r>
    </w:p>
    <w:p w:rsidR="00FE24EE" w:rsidRDefault="00FE24EE">
      <w:pPr>
        <w:pStyle w:val="ConsPlusTitle"/>
        <w:jc w:val="center"/>
      </w:pPr>
      <w:r>
        <w:t>граждан, оказание медицинской помощи которым</w:t>
      </w:r>
    </w:p>
    <w:p w:rsidR="00FE24EE" w:rsidRDefault="00FE24EE">
      <w:pPr>
        <w:pStyle w:val="ConsPlusTitle"/>
        <w:jc w:val="center"/>
      </w:pPr>
      <w:r>
        <w:t>осуществляется бесплатно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 xml:space="preserve">13. Гражданин имеет право на бесплатное получение медицинской помощи по видам, формам и условиям ее оказания в соответствии с </w:t>
      </w:r>
      <w:hyperlink w:anchor="P40" w:history="1">
        <w:r>
          <w:rPr>
            <w:color w:val="0000FF"/>
          </w:rPr>
          <w:t>разделом 2</w:t>
        </w:r>
      </w:hyperlink>
      <w:r>
        <w:t xml:space="preserve"> Программы при следующих заболеваниях и состояниях: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инфекционные и паразитарные болезни;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новообразования;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болезни крови, кроветворных органов;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болезни системы кровообращения;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болезни органов дыхания;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болезни мочеполовой системы;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болезни кожи и подкожной клетчатки;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врожденные аномалии (пороки развития);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lastRenderedPageBreak/>
        <w:t>деформации и хромосомные нарушения;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Граждане имеют право на бесплатные профилактические медицинские осмотры не реже одного раза в год.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14. В соответствии с законодательством Российской Федерации отдельные категории граждан имеют право на: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обеспечение лекарственными препаратами (в соответствии с </w:t>
      </w:r>
      <w:hyperlink w:anchor="P176" w:history="1">
        <w:r>
          <w:rPr>
            <w:color w:val="0000FF"/>
          </w:rPr>
          <w:t>разделом 4</w:t>
        </w:r>
      </w:hyperlink>
      <w:r>
        <w:t xml:space="preserve"> Программы);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- беременные женщины;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неонатальный скрининг на 5 наследственных и врожденных заболеваний - новорожденные дети;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жизни.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1"/>
      </w:pPr>
      <w:bookmarkStart w:id="5" w:name="P176"/>
      <w:bookmarkEnd w:id="5"/>
      <w:r>
        <w:t>4. Финансовое обеспечение Программы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>15. Источниками финансового обеспечения Программы являются средства федерального бюджета, областного бюджета, средства обязательного медицинского страхования.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16. За счет средств обязательного медицинского страхования в рамках областной Программы ОМС, являющейся составной частью Программы: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по перечню видов высокотехнологичной медицинской помощи согласно </w:t>
      </w:r>
      <w:hyperlink r:id="rId20" w:history="1">
        <w:r>
          <w:rPr>
            <w:color w:val="0000FF"/>
          </w:rPr>
          <w:t>разделу 1</w:t>
        </w:r>
      </w:hyperlink>
      <w:r>
        <w:t xml:space="preserve"> перечня видов, установленного приложением к Программе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</w:t>
      </w:r>
      <w:r>
        <w:lastRenderedPageBreak/>
        <w:t xml:space="preserve">Российской Федерации от 10.12.2018 N 1506 "О Программе государственных гарантий бесплатного оказания гражданам медицинской помощи на 2019 год и на плановый период 2020 и 2021 годов", при заболеваниях и состояниях, указанных в </w:t>
      </w:r>
      <w:hyperlink w:anchor="P137" w:history="1">
        <w:r>
          <w:rPr>
            <w:color w:val="0000FF"/>
          </w:rPr>
          <w:t>разделе 3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137" w:history="1">
        <w:r>
          <w:rPr>
            <w:color w:val="0000FF"/>
          </w:rPr>
          <w:t>разделе 3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граждан, указанных в разделе 3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</w:t>
      </w:r>
      <w:proofErr w:type="spellStart"/>
      <w:r>
        <w:t>аудиологическому</w:t>
      </w:r>
      <w:proofErr w:type="spellEnd"/>
      <w: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осуществляется финансовое обеспечение денежных выплат стимулирующего характера, в том числе денежных выплат: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17.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областной Программы ОМС, по перечню видов высокотехнологичной медицинской помощи согласно </w:t>
      </w:r>
      <w:hyperlink r:id="rId21" w:history="1">
        <w:r>
          <w:rPr>
            <w:color w:val="0000FF"/>
          </w:rPr>
          <w:t>разделу 1</w:t>
        </w:r>
      </w:hyperlink>
      <w:r>
        <w:t xml:space="preserve"> приложения к Программе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Российской Федерации от 10.12.2018 N 1506 "О Программе государственных гарантий бесплатного оказания гражданам медицинской помощи на 2019 год и на плановый период 2020 и 2021 годов".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За счет бюджетных ассигнований бюджета Федерального фонда обязательного медицинского страхования осуществляется финансовое обеспечение: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помощи, оказываемой гражданам Российской Федерации 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</w:t>
      </w:r>
      <w:r>
        <w:lastRenderedPageBreak/>
        <w:t>которых осуществляют федеральные органы исполнительной власти;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помощи, оказываемой гражданам Российской Федерации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18. За счет бюджетных ассигнований федерального бюджета осуществляется финансовое обеспечение: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порядке, установленном Правительством Российской Федерации, субсидий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синдрома приобретенного иммунодефицита,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</w:t>
      </w:r>
      <w:r>
        <w:lastRenderedPageBreak/>
        <w:t>Федерации;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закупки лекарственных препаратов, предназначенных для лечения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VI типов, лиц после трансплантации органов и (или) тканей по перечню лекарственных препаратов, сформированному в установленном порядке и утверждаемому Правительством Российской Федерации;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предоставления в установленном порядке бюджету Томской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22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года N 178-ФЗ "О государственной социальной помощи";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мероприятий, предусмотренных национальным календарем профилактических прививок в рамках </w:t>
      </w:r>
      <w:hyperlink r:id="rId23" w:history="1">
        <w:r>
          <w:rPr>
            <w:color w:val="0000FF"/>
          </w:rPr>
          <w:t>подпрограммы</w:t>
        </w:r>
      </w:hyperlink>
      <w:r>
        <w:t xml:space="preserve">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здравоохранения", утвержденной Постановлением Правительства Российской Федерации от 26.12.2017 N 1640 "Об утверждении государственной программы Российской Федерации "Развитие здравоохранения";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19. За счет бюджетных ассигнований областного бюджета осуществляется финансовое обеспечение: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помощи, не включенной в областную Программу ОМС,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областной Программе ОМС;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</w:t>
      </w:r>
      <w:r>
        <w:lastRenderedPageBreak/>
        <w:t xml:space="preserve">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</w:t>
      </w:r>
      <w:proofErr w:type="spellStart"/>
      <w:r>
        <w:t>психоактивных</w:t>
      </w:r>
      <w:proofErr w:type="spellEnd"/>
      <w: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и в части расходов, не включенных в структуру тарифов на оплату медицинской помощи, предусмотренную в областной Программе ОМС;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паллиативной медицинской помощи, оказываемой амбулаторно, в том числе выездными патронажными службами, и стационарно, включая хосписы и койки сестринского ухода;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Департаменту здравоохранения Томской области, в соответствии с </w:t>
      </w:r>
      <w:hyperlink r:id="rId24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установленного приложением к Программе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Российской Федерации от 10.12.2018 N 1506 "О Программе государственных гарантий бесплатного оказания гражданам медицинской помощи на 2019 год и на плановый период 2020 и 2021 годов".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За счет бюджетных ассигнований областного бюджета осуществляется финансовое обеспечение дополнительных объемов высокотехнологичной медицинской помощи, оказываемой медицинскими организациями, подведомственными Департаменту здравоохранения Томской области, в соответствии с </w:t>
      </w:r>
      <w:hyperlink r:id="rId25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помощи, установленного приложением к Программе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Российской Федерации от 10.12.2018 N 1506 "О Программе государственных гарантий бесплатного оказания гражданам медицинской помощи на 2019 год и на плановый период 2020 и 2021 годов".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За счет бюджетных ассигнований областного бюджета осуществляется: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 или их инвалидности;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пренатальная</w:t>
      </w:r>
      <w:proofErr w:type="spellEnd"/>
      <w:r>
        <w:t xml:space="preserve">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lastRenderedPageBreak/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Департаменту здравоохранения Томской области.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 рамках настоящей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20. За счет бюджетных ассигнований федерального бюджета и областного бюджета в установленном порядке оказывается медицинская помощь и предоставляются иные государственные услуги (выполняются работы) в медицинских организациях, подведомственных федеральным органам исполнительной власти, Департаменту здравоохранения Томской области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кухнях, центре "Чернобыль" ОГАУЗ "Томская областная клиническая больница"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</w:t>
      </w:r>
      <w:proofErr w:type="spellStart"/>
      <w:r>
        <w:t>психоактивных</w:t>
      </w:r>
      <w:proofErr w:type="spellEnd"/>
      <w:r>
        <w:t xml:space="preserve"> веществ), осуществляется содержание ОГБУЗ "Территориальный центр медицины катастроф",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lastRenderedPageBreak/>
        <w:t>За счет бюджетных ассигнований областного бюджета может осуществляться финансовое обеспечение зубного протезирования отдельным категориям граждан, а также транспортировки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21. Порядок и размеры возмещения расходов на оказание медицинской помощи в экстренной форме в рамках областной Программы ОМС застрахованным лицам определяются Тарифным соглашением на оплату медицинской помощи по обязательному медицинскому страхованию на территории Томской области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Медицинская помощь в экстренной форме не застрахованным по обязательному медицинскому страхованию гражданам, а также в случаях, не входящих в областную Программу ОМС, оказывается медицинскими организациями, подведомственными Департаменту здравоохранения Томской области, в рамках доведенного государственного задания на оказание государственных услуг (выполнение работ).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Возмещение расходов, связанных с оказанием медицинской помощи в экстренной форме,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(выполнение работ), заключаемыми между Департаментом здравоохранения Томской области и медицинскими организациями, подведомственными Департаменту здравоохранения Томской области.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Размер возмещения расходов определяется на основании порядка определения базовых нормативов затрат на оказание государственных услуг и определения затрат на выполнение работ, оказываемых (выполняемых) областными государственными учреждениями, находящимися в ведении Департамента здравоохранения Томской области, утверждаемого нормативным правовым актом Департамента здравоохранения Томской области.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22. Финансовое обеспечение Программы осуществляется в объемах, предусмотренных в областном бюджете на 2019 год и на плановый период 2020 и 2021 годов и бюджете Территориального фонда обязательного медицинского страхования Томской области на 2019 год и на плановый период 2020 и 2021 годов без учета средств, возмещенных Территориальному фонду обязательного медицинского страхования Томской области за медицинскую помощь, оказанную застрахованным лицам иных субъектов Российской Федерации, в которых выдан полис обязательного медицинского страхования.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23. Утвержденная </w:t>
      </w:r>
      <w:hyperlink w:anchor="P3489" w:history="1">
        <w:r>
          <w:rPr>
            <w:color w:val="0000FF"/>
          </w:rPr>
          <w:t>стоимость</w:t>
        </w:r>
      </w:hyperlink>
      <w:r>
        <w:t xml:space="preserve"> Программы по условиям оказания медицинской помощи определена в приложении N 5 к настоящей Программе.</w:t>
      </w:r>
    </w:p>
    <w:p w:rsidR="00FE24EE" w:rsidRDefault="00BD3A28">
      <w:pPr>
        <w:pStyle w:val="ConsPlusNormal"/>
        <w:spacing w:before="220"/>
        <w:ind w:firstLine="540"/>
        <w:jc w:val="both"/>
      </w:pPr>
      <w:hyperlink w:anchor="P4105" w:history="1">
        <w:r w:rsidR="00FE24EE">
          <w:rPr>
            <w:color w:val="0000FF"/>
          </w:rPr>
          <w:t>Стоимость</w:t>
        </w:r>
      </w:hyperlink>
      <w:r w:rsidR="00FE24EE">
        <w:t xml:space="preserve"> Программы по источникам финансового обеспечения определена в приложении N 6 к настоящей Программе.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1"/>
      </w:pPr>
      <w:r>
        <w:t>5. Нормативы объемов медицинской помощи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 xml:space="preserve">24. </w:t>
      </w:r>
      <w:hyperlink w:anchor="P4211" w:history="1">
        <w:r>
          <w:rPr>
            <w:color w:val="0000FF"/>
          </w:rPr>
          <w:t>Объемы</w:t>
        </w:r>
      </w:hyperlink>
      <w:r>
        <w:t xml:space="preserve"> медицинской помощи на 2019 год установлены приложением N 7 к настоящей Программе.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25. Нормативы объемов медицинской помощи составляют: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для скорой медицинской помощи вне медицинской организации, включая медицинскую эвакуацию, в рамках базовой программы ОМС на 2019 год - 0,3 вызова на 1 застрахованное лицо, </w:t>
      </w:r>
      <w:r>
        <w:lastRenderedPageBreak/>
        <w:t>на 2020 и 2021 годы - 0,29 вызова на 1 застрахованное лицо;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для скорой, в том числе скорой специализированной, медицинской помощи, не включенной в территориальную программу ОМС, включая медицинскую эвакуацию, на 2019 - 2021 годы - 0,0136 вызова на 1 жителя;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протезирования), за счет средств областного бюджета на 2019 - 2021 годы - 0,4 посещения на 1 жителя (включая посещения по оказанию паллиативной медицинской помощи в амбулаторных условиях, в том числе на дому), в рамках базовой программы ОМС на 2019 год - 2,88 посещения на 1 застрахованное лицо, на 2020 год - 2,9 посещения на 1 застрахованное лицо, на 2021 год - 2,92 посещения на 1 застрахованное лицо, в том числе: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для проведения профилактических медицинских осмотров, в том числе в рамках диспансеризации, на 2019 год - 0,79 посещения на 1 застрахованное лицо, на 2020 год - 0,808 посещения на 1 застрахованное лицо, на 2021 год - 0,826 посещения на 1 застрахованное лицо;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для медицинской помощи в амбулаторных условиях, оказываемой в связи с заболеваниями, в рамках базовой Программы ОМС на 2019 - 2021 годы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лицо, за счет средств областного бюджета на 2019 - 2021 годы - 0,1 обращения на 1 жителя;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для медицинской помощи в амбулаторных условиях, оказываемой в неотложной форме, в рамках базовой Программы ОМС на 2019 год - 0,56 посещения на 1 застрахованное лицо, на 2020 и 2021 годы - 0,54 посещения на 1 застрахованное лицо;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для медицинской помощи в условиях дневных стационаров в рамках базовой Программы ОМС на 2019 - 2021 годы - 0,062 случая, в том числе по профилю "онкология" на 2019 год - 0,00631 случая лечения на 1 застрахованное лицо, на 2020 год - 0,0065 случая лечения на 1 застрахованное лицо, на 2021 год - 0,00668 случая лечения на 1 застрахованное лицо, за счет средств областного бюджета на 2019 - 2021 годы - 0,0034 случая лечения на 1 жителя;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для специализированной медицинской помощи в стационарных условиях за счет средств областного бюджета на 2019 - 2021 годы - 0,01 случая госпитализации на 1 жителя; в рамках базовой Программы ОМС на 2019 год - 0,17443 случая госпитализации на 1 застрахованное лицо, на 2020 год - 0,17557 случая госпитализации на 1 застрахованное лицо, на 2021 год - 0,1761 случая госпитализации на 1 застрахованное лицо, в том числе для: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медицинской помощи по профилю "онкология" на 2019 год - 0,0091 случая госпитализации на 1 застрахованное лицо, на 2020 год - 0,01023 случая госпитализации на 1 застрахованное лицо, на 2021 год - 0,01076 случая госпитализации на 1 застрахованное лицо;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2019 год - 0,004 случая госпитализации на 1 застрахованное лицо, на 2020 и 2021 годы - 0,005 случая госпитализации на 1 застрахованное лицо (в том числе не менее 25% для медицинской реабилитации детей в возрасте 0 - 17 лет с учетом реальной потребности);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lastRenderedPageBreak/>
        <w:t>для паллиативной медицинской помощи в стационарных условиях (включая хосписы и больницы сестринского ухода) за счет средств областного бюджета на 2019 - 2021 годы - 0,077 койко-дня на 1 жителя.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Нормативы медицинской помощи при экстракорпоральном оплодотворении составляют на 2019 год 0,000478 случая лечения на 1 застрахованное лицо, на 2020 год - 0,000492 случая лечения на 1 застрахованное лицо, на 2021 год - 0,000506 случая лечения на 1 застрахованное лицо.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1"/>
      </w:pPr>
      <w:r>
        <w:t>6. Нормативы финансовых затрат на единицу объема</w:t>
      </w:r>
    </w:p>
    <w:p w:rsidR="00FE24EE" w:rsidRDefault="00FE24EE">
      <w:pPr>
        <w:pStyle w:val="ConsPlusTitle"/>
        <w:jc w:val="center"/>
      </w:pPr>
      <w:r>
        <w:t xml:space="preserve">медицинской помощи, </w:t>
      </w:r>
      <w:proofErr w:type="spellStart"/>
      <w:r>
        <w:t>подушевые</w:t>
      </w:r>
      <w:proofErr w:type="spellEnd"/>
      <w:r>
        <w:t xml:space="preserve"> нормативы финансирования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>26. Нормативы финансовых затрат на единицу объема медицинской помощи на 2019 год составляют: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- 3216,5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вызов скорой, в том числе скорой специализированной, медицинской помощи, не включенной в территориальную программу ОМС, за счет средств областного бюджета - 18397,1 рубля. За счет средств областного бюджета на 1 случай оказания медицинской помощи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- 21600,0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(включая расходы на оказание паллиативной медицинской помощи в амбулаторных условиях, в том числе на дому) - 782,3 рубля, за счет средств обязательного медицинского страхования - 658,6 рубля, на 1 посещение для проведения профилактических медицинских осмотров, в том числе в рамках диспансеризации, за счет средств обязательного медицинского страхования - 1417,4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- 2266,0 рубля, за счет средств обязательного медицинского страхования - 1827,6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- 835,9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случай лечения в условиях дневных стационаров за счет средств областного бюджета - 27264,7 рубля, за счет средств обязательного медицинского страхования - 26779,9 рубля, на 1 случай лечения по профилю "онкология" за счет средств обязательного медицинского страхования - 98115,4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- 100940,0 рубля, за счет средств обязательного медицинского страхования - 45035,8 рубля, на 1 случай госпитализации по профилю "онкология" за счет средств обязательного медицинского страхования - 106624,8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- 48172,7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lastRenderedPageBreak/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областного бюджета - 2362,3 рубля.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Нормативы финансовых затрат на 1 случай экстракорпорального оплодотворения составляют на 2019 год 158331,4 рубля.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27. Нормативы финансовых затрат на единицу объема медицинской помощи, оказываемой в соответствии с Программой, на 2020 и 2021 годы составляют: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на 2020 год - 3347,5 рубля, на 2021 год - 3494,2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вызов скорой, в том числе скорой специализированной, медицинской помощи, не включенной в территориальную программу ОМС, за счет средств областного бюджета на 2020 год - 17404,4 рубля, на 2021 год - 17007,4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случай оказания медицинской помощи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за счет средств областного бюджета на 2020 - 2021 годы - 21600,0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(включая расходы на оказание паллиативной медицинской помощи в амбулаторных условиях, в том числе на дому на 2020 год - 809,5 рубля, на 2021 год - 782,5 рубля, за счет средств обязательного медицинского страхования на 2020 год - 694,6 рубля, на 2021 год - 721,4 рубля, на 1 посещение для проведения профилактических медицинских осмотров, в том числе в рамках диспансеризации, за счет средств обязательного медицинского страхования на 2020 год - 1467,4 рубля, на 2021 год - 1518,7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на 2020 год - 2345,0 рубля, на 2021 год - 2266,0 рубля, за счет средств обязательного медицинского страхования на 2020 год - 1893,9 рубля, на 2021 год - 1972,7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- 856,4 рубля, на 2021 год - 903,5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случай лечения в условиях дневных стационаров за счет средств областного бюджета на 2020 год - 27264,7 рубля, на 2021 год - 27264,7 рубля, за счет средств обязательного медицинского страхования на 2020 год - 27956,9 рубля и на 2021 год - 29391,8 рубля, на 1 случай госпитализации по профилю "онкология" за счет средств обязательного медицинского страхования на 2020 год - 103966,4 рубля и на 2021 год - 108190,7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на 2020 год - 99530,0 рубля, на 2021 год - 99530,0 рубля, за счет средств обязательного медицинского страхования на 2020 год - 49003,8 рубля, на 2021 год - 52455,1 рубля, на 1 случай госпитализации по профилю "онкология" за счет средств обязательного медицинского страхования на 2020 год - 137900,4 рубля, на 2021 год - 152748,8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</w:t>
      </w:r>
      <w:r>
        <w:lastRenderedPageBreak/>
        <w:t>реабилитация", и реабилитационных отделениях медицинских организаций за счет средств обязательного медицинского страхования на 2020 год - 48550,1 рубля, на 2021 год - 49126, 1 рубля;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областного бюджета на 2020 год - 2329,9 рубля, на 2021 год - 2329,9 рубля.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Нормативы финансовых затрат на 1 случай экстракорпорального оплодотворения составляют на 2020 год - 164981,3 рубля, на 2021 год - 172665,4 рубля.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28. </w:t>
      </w:r>
      <w:proofErr w:type="spellStart"/>
      <w:r>
        <w:t>Подушевые</w:t>
      </w:r>
      <w:proofErr w:type="spellEnd"/>
      <w:r>
        <w:t xml:space="preserve"> нормативы финансирования, предусмотренные Программой, в 2019 году составляют за счет средств областного бюджета (в расчете на 1 жителя) - 3742,2 рубля, за счет средств обязательного медицинского страхования на финансирование областной программы ОМС за счет субвенций Федерального фонда обязательного медицинского страхования (в расчете на 1 застрахованное лицо) - 16221,4 рубля.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финансирования, предусмотренные Программой, в 2020 году составляют за счет средств областного бюджета (в расчете на 1 жителя) - 3543,7 рубля; 3519,7 рубля в 2021 году;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за счет средств обязательного медицинского страхования на финансирование областной программы ОМС за счет субвенций Федерального фонда обязательного медицинского страхования (в расчете на 1 застрахованное лицо) в 2020 году - 17287,3 рубля, на 2021 год - 18319,1 рубля.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29. Стоимость утвержденной областной Программы ОМС не может превышать размер бюджетных ассигнований на реализацию областной Программы ОМС, установленный законом Томской области о бюджете Территориального фонда обязательного медицинского страхования Томской области.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1"/>
      </w:pPr>
      <w:r>
        <w:t>7. Структура тарифов на оплату медицинской</w:t>
      </w:r>
    </w:p>
    <w:p w:rsidR="00FE24EE" w:rsidRDefault="00FE24EE">
      <w:pPr>
        <w:pStyle w:val="ConsPlusTitle"/>
        <w:jc w:val="center"/>
      </w:pPr>
      <w:r>
        <w:t>помощи и способы оплаты медицинской помощи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>30. Структура тарифа на оплату медицинской помощи, оказываемой в рамках областной Программы ОМС,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Использование средств обязательного медицинского страхования осуществляется медицинскими организациями на виды расходов, включенные в структуру тарифа на оплату медицинской помощи, определенную настоящей Программой.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31. При реализации областной Программы ОМС применяются следующие способы оплаты </w:t>
      </w:r>
      <w:r>
        <w:lastRenderedPageBreak/>
        <w:t>медицинской помощи, оказываемой застрахованным лицам по обязательному медицинскому страхованию в Российской Федерации: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за законченный случай лечения заболевания, включенного в клинико-статистическую группу заболеваний;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за законченный случай лечения заболевания, включенного в клинико-статистическую группу заболеваний;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переводе диагностических исследований, оказании услуг диализа;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>
        <w:t>подушевому</w:t>
      </w:r>
      <w:proofErr w:type="spellEnd"/>
      <w:r>
        <w:t xml:space="preserve"> нормативу финансирования в сочетании с оплатой за вызов скорой медицинской помощи.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right"/>
        <w:outlineLvl w:val="1"/>
      </w:pPr>
      <w:r>
        <w:t>Приложение N 1</w:t>
      </w:r>
    </w:p>
    <w:p w:rsidR="00FE24EE" w:rsidRDefault="00FE24EE">
      <w:pPr>
        <w:pStyle w:val="ConsPlusNormal"/>
        <w:jc w:val="right"/>
      </w:pPr>
      <w:r>
        <w:t>к областной Программе</w:t>
      </w:r>
    </w:p>
    <w:p w:rsidR="00FE24EE" w:rsidRDefault="00FE24EE">
      <w:pPr>
        <w:pStyle w:val="ConsPlusNormal"/>
        <w:jc w:val="right"/>
      </w:pPr>
      <w:r>
        <w:t>государственных гарантий бесплатного оказания гражданам</w:t>
      </w:r>
    </w:p>
    <w:p w:rsidR="00FE24EE" w:rsidRDefault="00FE24EE">
      <w:pPr>
        <w:pStyle w:val="ConsPlusNormal"/>
        <w:jc w:val="right"/>
      </w:pPr>
      <w:r>
        <w:t>медицинской помощи на территории Томской области на</w:t>
      </w:r>
    </w:p>
    <w:p w:rsidR="00FE24EE" w:rsidRDefault="00FE24EE">
      <w:pPr>
        <w:pStyle w:val="ConsPlusNormal"/>
        <w:jc w:val="right"/>
      </w:pPr>
      <w:r>
        <w:t>2019 год и на плановый период 2020 и 2021 годов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2"/>
      </w:pPr>
      <w:bookmarkStart w:id="6" w:name="P306"/>
      <w:bookmarkEnd w:id="6"/>
      <w:r>
        <w:t>ФОРМУЛЯРНЫЙ ПЕРЕЧЕНЬ</w:t>
      </w:r>
    </w:p>
    <w:p w:rsidR="00FE24EE" w:rsidRDefault="00FE24EE">
      <w:pPr>
        <w:pStyle w:val="ConsPlusTitle"/>
        <w:jc w:val="center"/>
      </w:pPr>
      <w:r>
        <w:t>ЛЕКАРСТВЕННЫХ ПРЕПАРАТОВ И МЕДИЦИНСКИХ ИЗДЕЛИЙ, НЕОБХОДИМЫХ</w:t>
      </w:r>
    </w:p>
    <w:p w:rsidR="00FE24EE" w:rsidRDefault="00FE24EE">
      <w:pPr>
        <w:pStyle w:val="ConsPlusTitle"/>
        <w:jc w:val="center"/>
      </w:pPr>
      <w:r>
        <w:t>ДЛЯ ОКАЗАНИЯ МЕДИЦИНСКОЙ ПОМОЩИ В СТАЦИОНАРНЫХ УСЛОВИЯХ</w:t>
      </w:r>
    </w:p>
    <w:p w:rsidR="00FE24EE" w:rsidRDefault="00FE24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6"/>
        <w:gridCol w:w="2778"/>
        <w:gridCol w:w="2608"/>
        <w:gridCol w:w="2438"/>
      </w:tblGrid>
      <w:tr w:rsidR="00FE24EE">
        <w:tc>
          <w:tcPr>
            <w:tcW w:w="123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77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60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  <w:outlineLvl w:val="3"/>
            </w:pPr>
            <w:r>
              <w:t>A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пищеварительный тракт и обмен веществ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A02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кислотозависимых</w:t>
            </w:r>
            <w:proofErr w:type="spellEnd"/>
            <w:r>
              <w:t xml:space="preserve"> заболеваний ЖКТ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A02AX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антациды в других комбинациях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алгелдрат</w:t>
            </w:r>
            <w:proofErr w:type="spellEnd"/>
            <w:r>
              <w:t xml:space="preserve"> + </w:t>
            </w:r>
            <w:proofErr w:type="spellStart"/>
            <w:r>
              <w:t>бензокаин</w:t>
            </w:r>
            <w:proofErr w:type="spellEnd"/>
            <w:r>
              <w:t xml:space="preserve"> + магния гидроксид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суспензия для приема внутрь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A02BC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  <w:tc>
          <w:tcPr>
            <w:tcW w:w="2608" w:type="dxa"/>
            <w:vMerge w:val="restart"/>
          </w:tcPr>
          <w:p w:rsidR="00FE24EE" w:rsidRDefault="00FE24EE">
            <w:pPr>
              <w:pStyle w:val="ConsPlusNormal"/>
            </w:pPr>
            <w:proofErr w:type="spellStart"/>
            <w:r>
              <w:t>пантопразол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  <w:vMerge/>
          </w:tcPr>
          <w:p w:rsidR="00FE24EE" w:rsidRDefault="00FE24EE"/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рабепразол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A02BX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антациды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 xml:space="preserve">кальция карбонат + натрия </w:t>
            </w:r>
            <w:proofErr w:type="spellStart"/>
            <w:r>
              <w:t>алгинат</w:t>
            </w:r>
            <w:proofErr w:type="spellEnd"/>
            <w:r>
              <w:t xml:space="preserve"> + натрия гидрокарбонат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 жевательные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A03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препараты для лечения функциональных нарушений ЖКТ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A03AE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антагонисты серотониновых рецепторов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серотонин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A03FA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стимуляторы моторики ЖКТ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домперидон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 xml:space="preserve">таблетки, таблетки </w:t>
            </w:r>
            <w:proofErr w:type="spellStart"/>
            <w:r>
              <w:t>лингвальные</w:t>
            </w:r>
            <w:proofErr w:type="spellEnd"/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A05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A05BA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орнитин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, гранулы для приготовления раствора для приема внутрь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A06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слабительные средства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A06AX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слабительные средства другие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глицерол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свечи ректальные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lastRenderedPageBreak/>
              <w:t>A07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препараты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A07B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кишечные адсорбенты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повидон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лигнин гидролизный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порошок для приема внутрь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уголь активированный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A07FA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 xml:space="preserve">~, </w:t>
            </w:r>
            <w:proofErr w:type="spellStart"/>
            <w:r>
              <w:t>хилак</w:t>
            </w:r>
            <w:proofErr w:type="spellEnd"/>
            <w:r>
              <w:t xml:space="preserve"> форте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капли для приема внутрь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лактобактерии</w:t>
            </w:r>
            <w:proofErr w:type="spellEnd"/>
            <w:r>
              <w:t xml:space="preserve"> ацидофильные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 xml:space="preserve">сахаромицеты </w:t>
            </w:r>
            <w:proofErr w:type="spellStart"/>
            <w:r>
              <w:t>Boulardii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капсулы, порошок для приготовления суспензии для приема внутрь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A10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препараты для лечения сахарного диабета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A10BB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глимепирид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A11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витамины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A11BA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поливитамины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 xml:space="preserve">пиридоксин + фолиевая кислота + </w:t>
            </w:r>
            <w:proofErr w:type="spellStart"/>
            <w:r>
              <w:t>цианокобаламин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A12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минеральные добавки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A12AA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кальция карбонат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порошки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A12AX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препараты кальция в комбинации с витамином D и/или другими средствами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 xml:space="preserve">~, </w:t>
            </w:r>
            <w:proofErr w:type="spellStart"/>
            <w:r>
              <w:t>кальцемин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  <w:outlineLvl w:val="3"/>
            </w:pPr>
            <w:r>
              <w:t>B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кровь и система кроветворения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B01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B01AB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гепарины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надропарин</w:t>
            </w:r>
            <w:proofErr w:type="spellEnd"/>
            <w:r>
              <w:t xml:space="preserve"> кальция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далтепарин</w:t>
            </w:r>
            <w:proofErr w:type="spellEnd"/>
            <w:r>
              <w:t xml:space="preserve"> натрия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антитромбин III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сулодексид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внутривенного и внутримышечного введения, капсулы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B01AD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стрептокиназа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внутриартериального введения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урокиназа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B01AX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антикоагулянты другие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фондапаринукс</w:t>
            </w:r>
            <w:proofErr w:type="spellEnd"/>
            <w:r>
              <w:t xml:space="preserve"> натрия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B02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B02АА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аминометилбензойная</w:t>
            </w:r>
            <w:proofErr w:type="spellEnd"/>
            <w:r>
              <w:t xml:space="preserve"> кислота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B03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антианемические препараты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B03AA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пероральные препараты железа (II)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железа сульфат + аскорбиновая кислота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B05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B05AA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желатин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B05XA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кальция хлорид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  <w:outlineLvl w:val="3"/>
            </w:pPr>
            <w:r>
              <w:t>C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сердечно-сосудистая система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C01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препараты для лечения заболеваний сердца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C01CX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цитохром</w:t>
            </w:r>
            <w:proofErr w:type="spellEnd"/>
            <w:r>
              <w:t xml:space="preserve"> С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C02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C02BC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proofErr w:type="spellStart"/>
            <w:r>
              <w:t>ганглиоблокаторы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азаметония</w:t>
            </w:r>
            <w:proofErr w:type="spellEnd"/>
            <w:r>
              <w:t xml:space="preserve"> бромид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C03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диуретики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lastRenderedPageBreak/>
              <w:t>C03CA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торасемид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C03DA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эплеренон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C05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proofErr w:type="spellStart"/>
            <w:r>
              <w:t>ангиопротекторы</w:t>
            </w:r>
            <w:proofErr w:type="spellEnd"/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C05AX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препараты для лечения геморроя и анальных трещин для местного применения другие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облепихи масло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суппозитории ректальные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 xml:space="preserve">~, </w:t>
            </w:r>
            <w:proofErr w:type="spellStart"/>
            <w:r>
              <w:t>постеризан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мазь для ректального и наружного применения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 xml:space="preserve">~, </w:t>
            </w:r>
            <w:proofErr w:type="spellStart"/>
            <w:r>
              <w:t>проктозан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мазь для ректального и наружного применения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C05CA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биофлавоноиды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диосмин</w:t>
            </w:r>
            <w:proofErr w:type="spellEnd"/>
            <w:r>
              <w:t xml:space="preserve"> + </w:t>
            </w:r>
            <w:proofErr w:type="spellStart"/>
            <w:r>
              <w:t>гесперидин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капсулы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C05CX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препараты, снижающие проницаемость капилляров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метилэтилпиридинол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C07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бета-блокаторы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C07АВ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бета-блокаторы селективные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небиволол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эсмолол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C07AG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бутиламиногидроксипропоксифеноксиметил</w:t>
            </w:r>
            <w:proofErr w:type="spellEnd"/>
            <w:r>
              <w:t xml:space="preserve"> </w:t>
            </w:r>
            <w:proofErr w:type="spellStart"/>
            <w:r>
              <w:t>метилоксадиазол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инъекций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C08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блокаторы кальциевых каналов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C08DB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дилтиазем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C09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C09AA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ингибиторы АПФ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фозиноприл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C09BA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ингибиторы АПФ в комбинации с диуретиками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  <w:r>
              <w:t xml:space="preserve"> + </w:t>
            </w:r>
            <w:proofErr w:type="spellStart"/>
            <w:r>
              <w:t>фозиноприл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  <w:r>
              <w:t xml:space="preserve"> + </w:t>
            </w:r>
            <w:proofErr w:type="spellStart"/>
            <w:r>
              <w:t>эналаприл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C09BX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ингибиторы АПФ в комбинации с другими препаратами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амлодипин</w:t>
            </w:r>
            <w:proofErr w:type="spellEnd"/>
            <w:r>
              <w:t xml:space="preserve"> + </w:t>
            </w:r>
            <w:proofErr w:type="spellStart"/>
            <w:r>
              <w:t>индапамид</w:t>
            </w:r>
            <w:proofErr w:type="spellEnd"/>
            <w:r>
              <w:t xml:space="preserve"> + </w:t>
            </w:r>
            <w:proofErr w:type="spellStart"/>
            <w:r>
              <w:t>периндоприл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таблетки, покрытые оболочкой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C09CA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валсартан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кандесартан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lastRenderedPageBreak/>
              <w:t>C09XA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ингибиторы ренина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алискирен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C10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C10AA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розувастатин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  <w:outlineLvl w:val="3"/>
            </w:pPr>
            <w:r>
              <w:t>D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дерматологические препараты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D02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препараты со смягчающим и защитным действием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D02AC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препараты, содержащие мягкий парафин и жиры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вазелин медицинский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D02AX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препараты со смягчающим и защитным действием другие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глицерол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D03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препараты для лечения ран и язв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D03AX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стимулятор репарации тканей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декспантенол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мазь для наружного применения,</w:t>
            </w:r>
          </w:p>
          <w:p w:rsidR="00FE24EE" w:rsidRDefault="00FE24EE">
            <w:pPr>
              <w:pStyle w:val="ConsPlusNormal"/>
            </w:pPr>
            <w:r>
              <w:t>аэрозоль для наружного применения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D03BA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протеолитические ферменты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химотрипсин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местного применения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D07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D07C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в комбинации с антибиотиками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D07CC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proofErr w:type="spellStart"/>
            <w:r>
              <w:t>бетаметазон</w:t>
            </w:r>
            <w:proofErr w:type="spellEnd"/>
            <w:r>
              <w:t xml:space="preserve"> в комбинации с антибиотиками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бетаметазон</w:t>
            </w:r>
            <w:proofErr w:type="spellEnd"/>
            <w:r>
              <w:t xml:space="preserve"> + гентамицин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мазь для наружного применения,</w:t>
            </w:r>
          </w:p>
          <w:p w:rsidR="00FE24EE" w:rsidRDefault="00FE24E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D07X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в комбинации с другими препаратами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D07XC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proofErr w:type="spellStart"/>
            <w:r>
              <w:t>бетаметазон</w:t>
            </w:r>
            <w:proofErr w:type="spellEnd"/>
            <w:r>
              <w:t xml:space="preserve"> в комбинации с другими препаратами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бетаметазон</w:t>
            </w:r>
            <w:proofErr w:type="spellEnd"/>
            <w:r>
              <w:t xml:space="preserve"> + салициловая кислота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D08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 xml:space="preserve">антисептики и </w:t>
            </w:r>
            <w:proofErr w:type="spellStart"/>
            <w:r>
              <w:t>дезинфектанты</w:t>
            </w:r>
            <w:proofErr w:type="spellEnd"/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D08AC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полигексанид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D08AD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борная кислота и ее препараты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борная кислота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фукорцин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D08AF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proofErr w:type="spellStart"/>
            <w:r>
              <w:t>нитрофурана</w:t>
            </w:r>
            <w:proofErr w:type="spellEnd"/>
            <w:r>
              <w:t xml:space="preserve"> производные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нитрофурал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D08AG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препараты йода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йод + [калия йодид + этанол]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наружного применения, [спиртовой]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lastRenderedPageBreak/>
              <w:t>D08AH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хинолина производные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гидроксиметилхиноксилиндиоксид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D08AJ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четвертичные аммониевые соединения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мирамистин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D08AL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серебра нитрат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протаргол, колларгол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D08AX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другие антисептические средства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бензокаин</w:t>
            </w:r>
            <w:proofErr w:type="spellEnd"/>
            <w:r>
              <w:t xml:space="preserve"> + борная кислота + облепихи </w:t>
            </w:r>
            <w:proofErr w:type="spellStart"/>
            <w:r>
              <w:t>крушиновидной</w:t>
            </w:r>
            <w:proofErr w:type="spellEnd"/>
            <w:r>
              <w:t xml:space="preserve"> плодов масло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аэрозоль для наружного применения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 xml:space="preserve">спиртосодержащие антисептики и </w:t>
            </w:r>
            <w:proofErr w:type="spellStart"/>
            <w:r>
              <w:t>дезинфектанты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изопропанол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бутандиол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окислители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кислота муравьиная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красители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метиленовый синий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галогенсодержащие антисептики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АС на основе хлора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АС на основе йода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йодоформ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прочие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трибромфенолята</w:t>
            </w:r>
            <w:proofErr w:type="spellEnd"/>
            <w:r>
              <w:t xml:space="preserve"> висмута + висмута оксида комплекс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ксероформ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 xml:space="preserve">деготь + висмута </w:t>
            </w:r>
            <w:proofErr w:type="spellStart"/>
            <w:r>
              <w:t>трибромфенолат</w:t>
            </w:r>
            <w:proofErr w:type="spellEnd"/>
            <w:r>
              <w:t xml:space="preserve"> + висмута оксид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линимент бальзамический по Вишневскому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резорцинол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гексэтидин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аэрозоль для местного применения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D08DX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другие антимикробные препараты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офлоксацин</w:t>
            </w:r>
            <w:proofErr w:type="spellEnd"/>
            <w:r>
              <w:t xml:space="preserve"> + </w:t>
            </w:r>
            <w:proofErr w:type="spellStart"/>
            <w:r>
              <w:t>метилурацил</w:t>
            </w:r>
            <w:proofErr w:type="spellEnd"/>
            <w:r>
              <w:t xml:space="preserve"> + </w:t>
            </w:r>
            <w:proofErr w:type="spellStart"/>
            <w:r>
              <w:t>лидокаин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  <w:outlineLvl w:val="3"/>
            </w:pPr>
            <w:r>
              <w:t>G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мочеполовая система и половые гормоны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G03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G03A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G03AA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гестагены и эстрогены (фиксированные сочетания)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дезогестрел</w:t>
            </w:r>
            <w:proofErr w:type="spellEnd"/>
            <w:r>
              <w:t xml:space="preserve"> + </w:t>
            </w:r>
            <w:proofErr w:type="spellStart"/>
            <w:r>
              <w:t>этинилэстрадиол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левоноргестрел</w:t>
            </w:r>
            <w:proofErr w:type="spellEnd"/>
            <w:r>
              <w:t xml:space="preserve"> + </w:t>
            </w:r>
            <w:proofErr w:type="spellStart"/>
            <w:r>
              <w:t>этинилэстрадиол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гонадотропины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менотропины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фоллитропин</w:t>
            </w:r>
            <w:proofErr w:type="spellEnd"/>
            <w:r>
              <w:t xml:space="preserve"> альфа + </w:t>
            </w:r>
            <w:proofErr w:type="spellStart"/>
            <w:r>
              <w:t>лутропин</w:t>
            </w:r>
            <w:proofErr w:type="spellEnd"/>
            <w:r>
              <w:t xml:space="preserve"> альфа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фоллитропин</w:t>
            </w:r>
            <w:proofErr w:type="spellEnd"/>
            <w:r>
              <w:t xml:space="preserve"> бета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внутримышечного и (или) подкожного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G03XB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proofErr w:type="spellStart"/>
            <w:r>
              <w:t>антигестагены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мифепристон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 (по решению врачебной комиссии)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  <w:outlineLvl w:val="3"/>
            </w:pPr>
            <w:r>
              <w:t>J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антимикробные препараты системного действия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J01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J01CR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 xml:space="preserve">ампициллин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пиперациллин</w:t>
            </w:r>
            <w:proofErr w:type="spellEnd"/>
            <w:r>
              <w:t xml:space="preserve"> + </w:t>
            </w:r>
            <w:proofErr w:type="spellStart"/>
            <w:r>
              <w:t>тазобактам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J01DD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цефалоспорины третьего поколения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цефиксим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сироп для приготовления суспензии для приема внутрь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цефтазидим</w:t>
            </w:r>
            <w:proofErr w:type="spellEnd"/>
            <w:r>
              <w:t xml:space="preserve"> + </w:t>
            </w:r>
            <w:proofErr w:type="spellStart"/>
            <w:r>
              <w:t>авибактам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J01DH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дорипенем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J01FA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линкозамины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линкомицин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эритромицин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J01XB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proofErr w:type="spellStart"/>
            <w:r>
              <w:t>полимиксины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полимиксин</w:t>
            </w:r>
            <w:proofErr w:type="spellEnd"/>
            <w:r>
              <w:t xml:space="preserve"> В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 xml:space="preserve">порошок,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колистиметат</w:t>
            </w:r>
            <w:proofErr w:type="spellEnd"/>
            <w:r>
              <w:t xml:space="preserve"> натрия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 для ингаляций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J01XE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нитрофурана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фуразидин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нифуроксазид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капсулы, таблетки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нитрофурантоин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J01XX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фосфомицина</w:t>
            </w:r>
            <w:proofErr w:type="spellEnd"/>
            <w:r>
              <w:t xml:space="preserve"> </w:t>
            </w:r>
            <w:proofErr w:type="spellStart"/>
            <w:r>
              <w:t>трометамол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J02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J02AA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антибиотики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амфотерицин</w:t>
            </w:r>
            <w:proofErr w:type="spellEnd"/>
            <w:r>
              <w:t xml:space="preserve"> B [</w:t>
            </w:r>
            <w:proofErr w:type="spellStart"/>
            <w:r>
              <w:t>липосомальный</w:t>
            </w:r>
            <w:proofErr w:type="spellEnd"/>
            <w:r>
              <w:t>]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 xml:space="preserve">порошок для приготовления концентрата для приготовления дисперсии для </w:t>
            </w:r>
            <w:proofErr w:type="spellStart"/>
            <w:r>
              <w:t>инфузий</w:t>
            </w:r>
            <w:proofErr w:type="spellEnd"/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J02AX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другие противогрибковые препараты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анидулафунгин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J02AC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тиазола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итраконазол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J05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противовирусные препараты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J05AH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занамивир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J05AX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противовирусные препараты другие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полиадениловая</w:t>
            </w:r>
            <w:proofErr w:type="spellEnd"/>
            <w:r>
              <w:t xml:space="preserve"> кислота + </w:t>
            </w:r>
            <w:proofErr w:type="spellStart"/>
            <w:r>
              <w:t>полиуридиловая</w:t>
            </w:r>
            <w:proofErr w:type="spellEnd"/>
            <w:r>
              <w:t xml:space="preserve"> кислота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J06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иммунные сыворотки и иммуноглобулины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lastRenderedPageBreak/>
              <w:t>J06AA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сыворотка крови против змеиного яда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сыворотка противозмеиная специфичная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J06BB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иммуноглобулины специфические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иммуноглобулин человека против гепатита В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J07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вакцины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J07BG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вакцины против бешенства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вакцина для профилактики бешенства (антирабическая)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  <w:outlineLvl w:val="3"/>
            </w:pPr>
            <w:r>
              <w:t>L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противоопухолевые и иммуномодулирующие средства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L01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противоопухолевые препараты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L01AB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треосульфан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L01B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антиметаболиты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кладрибин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 xml:space="preserve">таблетки,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тегафур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L01DA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противоопухолевые антибиотики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дактиномицин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 и перфузий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L01XB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метилгидразины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гидразина сульфат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L01XD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сенсибилизирующие препараты, используемые для фотодинамической/лучевой терапии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 xml:space="preserve">~, </w:t>
            </w:r>
            <w:proofErr w:type="spellStart"/>
            <w:r>
              <w:t>радахлорин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L01XE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L01XX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противоопухолевые препараты другие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топотекан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вориностат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пэгаспаргаза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lastRenderedPageBreak/>
              <w:t>L02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L02BG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летрозол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эксеместан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L03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иммуномодуляторы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аргинил</w:t>
            </w:r>
            <w:proofErr w:type="spellEnd"/>
            <w:r>
              <w:t>-альфа-</w:t>
            </w:r>
            <w:proofErr w:type="spellStart"/>
            <w:r>
              <w:t>аспартил</w:t>
            </w:r>
            <w:proofErr w:type="spellEnd"/>
            <w:r>
              <w:t>-</w:t>
            </w:r>
            <w:proofErr w:type="spellStart"/>
            <w:r>
              <w:t>лизил</w:t>
            </w:r>
            <w:proofErr w:type="spellEnd"/>
            <w:r>
              <w:t>-валил-</w:t>
            </w:r>
            <w:proofErr w:type="spellStart"/>
            <w:r>
              <w:t>тирозил</w:t>
            </w:r>
            <w:proofErr w:type="spellEnd"/>
            <w:r>
              <w:t>-аргинин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L03AX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суппозитории ректальные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  <w:outlineLvl w:val="3"/>
            </w:pPr>
            <w:r>
              <w:t>M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костно-мышечная система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M01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M01AC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2608" w:type="dxa"/>
            <w:vMerge w:val="restart"/>
          </w:tcPr>
          <w:p w:rsidR="00FE24EE" w:rsidRDefault="00FE24EE">
            <w:pPr>
              <w:pStyle w:val="ConsPlusNormal"/>
            </w:pPr>
            <w:proofErr w:type="spellStart"/>
            <w:r>
              <w:t>мелоксикам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  <w:vMerge/>
          </w:tcPr>
          <w:p w:rsidR="00FE24EE" w:rsidRDefault="00FE24EE"/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M01AH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proofErr w:type="spellStart"/>
            <w:r>
              <w:t>коксибы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эторикоксиб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M01AX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нестероидные НПВП другие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нимесулид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M03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M03AC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атракурия</w:t>
            </w:r>
            <w:proofErr w:type="spellEnd"/>
            <w:r>
              <w:t xml:space="preserve"> </w:t>
            </w:r>
            <w:proofErr w:type="spellStart"/>
            <w:r>
              <w:t>бесилат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цисатракурия</w:t>
            </w:r>
            <w:proofErr w:type="spellEnd"/>
            <w:r>
              <w:t xml:space="preserve"> </w:t>
            </w:r>
            <w:proofErr w:type="spellStart"/>
            <w:r>
              <w:t>безилат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M03BX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толперизон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толперизон</w:t>
            </w:r>
            <w:proofErr w:type="spellEnd"/>
            <w:r>
              <w:t xml:space="preserve"> + </w:t>
            </w:r>
            <w:proofErr w:type="spellStart"/>
            <w:r>
              <w:t>лидокаин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M09AX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Другие препараты для лечения заболеваний костно-мышечной системы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гиалуроновая</w:t>
            </w:r>
            <w:proofErr w:type="spellEnd"/>
            <w:r>
              <w:t xml:space="preserve"> кислота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внутрисуставного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  <w:outlineLvl w:val="3"/>
            </w:pPr>
            <w:r>
              <w:t>N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нервная система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N01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анестетики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N01А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десфлуран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жидкость для ингаляций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изофлуран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жидкость для ингаляций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N01B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артикаин</w:t>
            </w:r>
            <w:proofErr w:type="spellEnd"/>
            <w:r>
              <w:t xml:space="preserve"> + </w:t>
            </w:r>
            <w:proofErr w:type="spellStart"/>
            <w:r>
              <w:t>эпинефрин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инъекций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артикаин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инъекций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лидокаин</w:t>
            </w:r>
            <w:proofErr w:type="spellEnd"/>
            <w:r>
              <w:t xml:space="preserve"> + </w:t>
            </w:r>
            <w:proofErr w:type="spellStart"/>
            <w:r>
              <w:t>прилокаин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крем для местного и наружного применения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лидокаин</w:t>
            </w:r>
            <w:proofErr w:type="spellEnd"/>
            <w:r>
              <w:t xml:space="preserve"> + </w:t>
            </w:r>
            <w:proofErr w:type="spellStart"/>
            <w:r>
              <w:t>хлоргексидин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N02B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анальгетики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N02BB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пиразолоны</w:t>
            </w:r>
          </w:p>
        </w:tc>
        <w:tc>
          <w:tcPr>
            <w:tcW w:w="2608" w:type="dxa"/>
            <w:vMerge w:val="restart"/>
          </w:tcPr>
          <w:p w:rsidR="00FE24EE" w:rsidRDefault="00FE24EE">
            <w:pPr>
              <w:pStyle w:val="ConsPlusNormal"/>
            </w:pPr>
            <w:proofErr w:type="spellStart"/>
            <w:r>
              <w:t>метамизол</w:t>
            </w:r>
            <w:proofErr w:type="spellEnd"/>
            <w:r>
              <w:t>-натрий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  <w:vMerge/>
          </w:tcPr>
          <w:p w:rsidR="00FE24EE" w:rsidRDefault="00FE24EE"/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proofErr w:type="spellStart"/>
            <w:r>
              <w:t>метамизол</w:t>
            </w:r>
            <w:proofErr w:type="spellEnd"/>
            <w:r>
              <w:t>-натрий в сочетании с другими препаратами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метамизол</w:t>
            </w:r>
            <w:proofErr w:type="spellEnd"/>
            <w:r>
              <w:t xml:space="preserve"> натрия + </w:t>
            </w:r>
            <w:proofErr w:type="spellStart"/>
            <w:r>
              <w:t>питофенон</w:t>
            </w:r>
            <w:proofErr w:type="spellEnd"/>
            <w:r>
              <w:t xml:space="preserve"> + </w:t>
            </w:r>
            <w:proofErr w:type="spellStart"/>
            <w:r>
              <w:t>фенпивериния</w:t>
            </w:r>
            <w:proofErr w:type="spellEnd"/>
            <w:r>
              <w:t xml:space="preserve"> бромид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N02BG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анальгетики и антипиретики другие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нефопам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флупиртин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N02C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proofErr w:type="spellStart"/>
            <w:r>
              <w:t>противомигренозные</w:t>
            </w:r>
            <w:proofErr w:type="spellEnd"/>
            <w:r>
              <w:t xml:space="preserve"> препараты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N02CC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анатагонисты</w:t>
            </w:r>
            <w:proofErr w:type="spellEnd"/>
            <w:r>
              <w:t xml:space="preserve"> серотониновых 5-НТ1-рецепторов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суматриптан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N03A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противоэпилептические препараты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N03AX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противоэпилептические препараты другие</w:t>
            </w:r>
          </w:p>
        </w:tc>
        <w:tc>
          <w:tcPr>
            <w:tcW w:w="2608" w:type="dxa"/>
            <w:vMerge w:val="restart"/>
          </w:tcPr>
          <w:p w:rsidR="00FE24EE" w:rsidRDefault="00FE24EE">
            <w:pPr>
              <w:pStyle w:val="ConsPlusNormal"/>
            </w:pPr>
            <w:proofErr w:type="spellStart"/>
            <w:r>
              <w:t>габапентин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  <w:vMerge/>
          </w:tcPr>
          <w:p w:rsidR="00FE24EE" w:rsidRDefault="00FE24EE"/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N05A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антипсихотические препараты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N05AF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хлорпротиксен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N05AN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лития соли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лития карбонат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N05B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N05BA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lastRenderedPageBreak/>
              <w:t>бензодиазепина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lastRenderedPageBreak/>
              <w:t>медазепам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алпразолам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N05BX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  <w:r>
              <w:t xml:space="preserve"> другие</w:t>
            </w:r>
          </w:p>
        </w:tc>
        <w:tc>
          <w:tcPr>
            <w:tcW w:w="2608" w:type="dxa"/>
            <w:vMerge w:val="restart"/>
          </w:tcPr>
          <w:p w:rsidR="00FE24EE" w:rsidRDefault="00FE24EE">
            <w:pPr>
              <w:pStyle w:val="ConsPlusNormal"/>
            </w:pPr>
            <w:proofErr w:type="spellStart"/>
            <w:r>
              <w:t>аминофенилмасляная</w:t>
            </w:r>
            <w:proofErr w:type="spellEnd"/>
            <w:r>
              <w:t xml:space="preserve"> кислота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  <w:vMerge/>
          </w:tcPr>
          <w:p w:rsidR="00FE24EE" w:rsidRDefault="00FE24EE"/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N05С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снотворные и седативные препараты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N05СM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снотворные и седативные препараты другие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дексмедетомидин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N06A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антидепрессанты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N06AB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эсциталопрам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N06AX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антидепрессанты другие</w:t>
            </w:r>
          </w:p>
        </w:tc>
        <w:tc>
          <w:tcPr>
            <w:tcW w:w="2608" w:type="dxa"/>
            <w:vMerge w:val="restart"/>
          </w:tcPr>
          <w:p w:rsidR="00FE24EE" w:rsidRDefault="00FE24EE">
            <w:pPr>
              <w:pStyle w:val="ConsPlusNormal"/>
            </w:pPr>
            <w:proofErr w:type="spellStart"/>
            <w:r>
              <w:t>венлафаксин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  <w:vMerge/>
          </w:tcPr>
          <w:p w:rsidR="00FE24EE" w:rsidRDefault="00FE24EE"/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N06BX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N07A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препараты для лечения неврологических заболеваний другие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N07AA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антихолинэстеразные препараты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ипидакрин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внутримышечного и подкожного введения,</w:t>
            </w:r>
          </w:p>
          <w:p w:rsidR="00FE24EE" w:rsidRDefault="00FE24EE">
            <w:pPr>
              <w:pStyle w:val="ConsPlusNormal"/>
            </w:pPr>
            <w:r>
              <w:t>таблетки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N07XX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 xml:space="preserve">пиридоксин + тиамин + </w:t>
            </w:r>
            <w:proofErr w:type="spellStart"/>
            <w:r>
              <w:t>цианокобаламин</w:t>
            </w:r>
            <w:proofErr w:type="spellEnd"/>
            <w:r>
              <w:t xml:space="preserve"> + </w:t>
            </w:r>
            <w:proofErr w:type="spellStart"/>
            <w:r>
              <w:t>лидокаин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  <w:outlineLvl w:val="3"/>
            </w:pPr>
            <w:r>
              <w:t>P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P01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P01A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тилихинол</w:t>
            </w:r>
            <w:proofErr w:type="spellEnd"/>
            <w:r>
              <w:t xml:space="preserve"> + </w:t>
            </w:r>
            <w:proofErr w:type="spellStart"/>
            <w:r>
              <w:t>тилихинола</w:t>
            </w:r>
            <w:proofErr w:type="spellEnd"/>
            <w:r>
              <w:t xml:space="preserve"> </w:t>
            </w:r>
            <w:proofErr w:type="spellStart"/>
            <w:r>
              <w:t>лаурилсульфат</w:t>
            </w:r>
            <w:proofErr w:type="spellEnd"/>
            <w:r>
              <w:t xml:space="preserve"> + </w:t>
            </w:r>
            <w:proofErr w:type="spellStart"/>
            <w:r>
              <w:t>тилброхинол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P03AC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перметрин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концентрат для приготовления эмульсии для наружного применения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пиперонил</w:t>
            </w:r>
            <w:proofErr w:type="spellEnd"/>
            <w:r>
              <w:t xml:space="preserve"> </w:t>
            </w:r>
            <w:proofErr w:type="spellStart"/>
            <w:r>
              <w:t>бутоксид</w:t>
            </w:r>
            <w:proofErr w:type="spellEnd"/>
            <w:r>
              <w:t xml:space="preserve"> + </w:t>
            </w:r>
            <w:proofErr w:type="spellStart"/>
            <w:r>
              <w:t>эсбиол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аэрозоль для наружного применения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малатион</w:t>
            </w:r>
            <w:proofErr w:type="spellEnd"/>
            <w:r>
              <w:t xml:space="preserve"> + </w:t>
            </w:r>
            <w:proofErr w:type="spellStart"/>
            <w:r>
              <w:t>перметрин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пиперонил</w:t>
            </w:r>
            <w:proofErr w:type="spellEnd"/>
            <w:r>
              <w:t xml:space="preserve"> </w:t>
            </w:r>
            <w:proofErr w:type="spellStart"/>
            <w:r>
              <w:t>бутоксид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lastRenderedPageBreak/>
              <w:t xml:space="preserve">аэрозоль для наружного </w:t>
            </w:r>
            <w:r>
              <w:lastRenderedPageBreak/>
              <w:t>применения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  <w:outlineLvl w:val="3"/>
            </w:pPr>
            <w:r>
              <w:lastRenderedPageBreak/>
              <w:t>R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дыхательная система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R01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назальные препараты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R01AD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 xml:space="preserve">назальные </w:t>
            </w:r>
            <w:proofErr w:type="spellStart"/>
            <w:r>
              <w:t>глюкокортикостероиды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фуорат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R05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противокашлевые препараты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R05DB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противокашлевые препараты другие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бутамират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сироп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R06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R06AD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алимемазин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R07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R07AB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стимуляторы дыхания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аммиак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наружного применения и ингаляций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  <w:outlineLvl w:val="3"/>
            </w:pPr>
            <w:r>
              <w:t>S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органы чувств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S01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офтальмологические препараты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S01AB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сульфаниламиды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сульфацетамид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капли глазные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S01AD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противовирусные препараты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идоксуридин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капли глазные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 xml:space="preserve">интерферон альфа-2b + </w:t>
            </w:r>
            <w:proofErr w:type="spellStart"/>
            <w:r>
              <w:t>дифенгидрамин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капли глазные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S01F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S01FA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proofErr w:type="spellStart"/>
            <w:r>
              <w:t>тропикамид</w:t>
            </w:r>
            <w:proofErr w:type="spellEnd"/>
            <w:r>
              <w:t xml:space="preserve"> в комбинации с другими препаратами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тропикамид</w:t>
            </w:r>
            <w:proofErr w:type="spellEnd"/>
            <w:r>
              <w:t xml:space="preserve"> + </w:t>
            </w:r>
            <w:proofErr w:type="spellStart"/>
            <w:r>
              <w:t>фенилэфрин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капли глазные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S01XA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препараты для лечения глаз другие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полипептиды сетчатки глаз скота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</w:t>
            </w:r>
            <w:proofErr w:type="spellStart"/>
            <w:r>
              <w:t>парабульбарного</w:t>
            </w:r>
            <w:proofErr w:type="spellEnd"/>
            <w:r>
              <w:t xml:space="preserve">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  <w:outlineLvl w:val="3"/>
            </w:pPr>
            <w:r>
              <w:t>V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прочие препараты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V03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терапевтические препараты другие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V03A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терапевтические препараты другие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бактериофаги специфические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приема внутрь, местного и наружного применения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дезразоксан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</w:t>
            </w:r>
            <w:r>
              <w:lastRenderedPageBreak/>
              <w:t xml:space="preserve">для </w:t>
            </w:r>
            <w:proofErr w:type="spellStart"/>
            <w:r>
              <w:t>инфузий</w:t>
            </w:r>
            <w:proofErr w:type="spellEnd"/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lastRenderedPageBreak/>
              <w:t>V03AB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антидоты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V03AC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дефероксамин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V03AE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proofErr w:type="spellStart"/>
            <w:r>
              <w:t>гиперфосфатемии</w:t>
            </w:r>
            <w:proofErr w:type="spellEnd"/>
            <w:r>
              <w:t xml:space="preserve"> средство лечения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лантана карбонат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 жевательные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V03AN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медицинские газы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кислород медицинский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газ сжиженный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V03AX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гемостатик</w:t>
            </w:r>
            <w:proofErr w:type="spellEnd"/>
            <w:r>
              <w:t xml:space="preserve"> рассасывающийся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порошок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изделие медицинское для защиты слизистой оболочки кишечника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V04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диагностические препараты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V04CH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тесты для определения функции почек и повреждений мочеточников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индигокармин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инъекций</w:t>
            </w: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V04CX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>диагностические препараты другие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индоцианин</w:t>
            </w:r>
            <w:proofErr w:type="spellEnd"/>
            <w:r>
              <w:t xml:space="preserve"> зеленый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колларгол + глицерин + вода очищенная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краска глазная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V06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лечебное питание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V06DX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сочетания средств питания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 xml:space="preserve">препараты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сухие смеси, готовые жидкие смеси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V07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proofErr w:type="spellStart"/>
            <w:r>
              <w:t>нелечебные</w:t>
            </w:r>
            <w:proofErr w:type="spellEnd"/>
            <w:r>
              <w:t xml:space="preserve"> средства другие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V07AB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вода очищенная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V07AY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r>
              <w:t xml:space="preserve">прочие </w:t>
            </w:r>
            <w:proofErr w:type="spellStart"/>
            <w:r>
              <w:t>нелечебные</w:t>
            </w:r>
            <w:proofErr w:type="spellEnd"/>
            <w:r>
              <w:t xml:space="preserve"> вспомогательные средства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масло вазелиновое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меди сульфат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цинка оксид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сера осажденная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трилон</w:t>
            </w:r>
            <w:proofErr w:type="spellEnd"/>
            <w:r>
              <w:t>-Б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дезиконт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тальк + крахмал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серебро 7,8%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реактивы и расходные материалы для клинических лабораторий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реактивы и расходные материалы для гемотрансфузий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реактивы и расходные материалы для аптек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расходные материалы и реактивы для диализа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расходные материалы для диагностических процедур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 w:val="restart"/>
          </w:tcPr>
          <w:p w:rsidR="00FE24EE" w:rsidRDefault="00FE24EE">
            <w:pPr>
              <w:pStyle w:val="ConsPlusNormal"/>
            </w:pPr>
            <w:r>
              <w:t>V07AV</w:t>
            </w:r>
          </w:p>
        </w:tc>
        <w:tc>
          <w:tcPr>
            <w:tcW w:w="2778" w:type="dxa"/>
            <w:vMerge w:val="restart"/>
          </w:tcPr>
          <w:p w:rsidR="00FE24EE" w:rsidRDefault="00FE24EE">
            <w:pPr>
              <w:pStyle w:val="ConsPlusNormal"/>
            </w:pPr>
            <w:proofErr w:type="spellStart"/>
            <w:r>
              <w:t>дезинфектанты</w:t>
            </w:r>
            <w:proofErr w:type="spellEnd"/>
            <w:r>
              <w:t xml:space="preserve"> технические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на основе хлора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четвертичные аммониевые соединения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альдегиды и спирты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лизоформин</w:t>
            </w:r>
            <w:proofErr w:type="spellEnd"/>
          </w:p>
        </w:tc>
      </w:tr>
      <w:tr w:rsidR="00FE24EE">
        <w:tc>
          <w:tcPr>
            <w:tcW w:w="1236" w:type="dxa"/>
            <w:vMerge/>
          </w:tcPr>
          <w:p w:rsidR="00FE24EE" w:rsidRDefault="00FE24EE"/>
        </w:tc>
        <w:tc>
          <w:tcPr>
            <w:tcW w:w="2778" w:type="dxa"/>
            <w:vMerge/>
          </w:tcPr>
          <w:p w:rsidR="00FE24EE" w:rsidRDefault="00FE24EE"/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ПАВ (мыла)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V08</w:t>
            </w:r>
          </w:p>
        </w:tc>
        <w:tc>
          <w:tcPr>
            <w:tcW w:w="7824" w:type="dxa"/>
            <w:gridSpan w:val="3"/>
          </w:tcPr>
          <w:p w:rsidR="00FE24EE" w:rsidRDefault="00FE24EE">
            <w:pPr>
              <w:pStyle w:val="ConsPlusNormal"/>
            </w:pPr>
            <w:r>
              <w:t>контрастные средства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V08AB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йод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йопамидол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V08AD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йод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>этиловые эфиры йодированных жирных кислот</w:t>
            </w:r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эндолимфатического введения [масляный]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V08CA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контрастные средства для МРТ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proofErr w:type="spellStart"/>
            <w:r>
              <w:t>гадотеридол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4EE">
        <w:tc>
          <w:tcPr>
            <w:tcW w:w="1236" w:type="dxa"/>
          </w:tcPr>
          <w:p w:rsidR="00FE24EE" w:rsidRDefault="00FE24EE">
            <w:pPr>
              <w:pStyle w:val="ConsPlusNormal"/>
            </w:pPr>
            <w:r>
              <w:t>V08DA</w:t>
            </w:r>
          </w:p>
        </w:tc>
        <w:tc>
          <w:tcPr>
            <w:tcW w:w="2778" w:type="dxa"/>
          </w:tcPr>
          <w:p w:rsidR="00FE24EE" w:rsidRDefault="00FE24EE">
            <w:pPr>
              <w:pStyle w:val="ConsPlusNormal"/>
            </w:pPr>
            <w:r>
              <w:t>контрастное средство для УЗИ</w:t>
            </w:r>
          </w:p>
        </w:tc>
        <w:tc>
          <w:tcPr>
            <w:tcW w:w="2608" w:type="dxa"/>
          </w:tcPr>
          <w:p w:rsidR="00FE24EE" w:rsidRDefault="00FE24EE">
            <w:pPr>
              <w:pStyle w:val="ConsPlusNormal"/>
            </w:pPr>
            <w:r>
              <w:t xml:space="preserve">серы </w:t>
            </w:r>
            <w:proofErr w:type="spellStart"/>
            <w:r>
              <w:t>гексафторид</w:t>
            </w:r>
            <w:proofErr w:type="spellEnd"/>
          </w:p>
        </w:tc>
        <w:tc>
          <w:tcPr>
            <w:tcW w:w="2438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инъекций</w:t>
            </w:r>
          </w:p>
        </w:tc>
      </w:tr>
    </w:tbl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center"/>
        <w:outlineLvl w:val="3"/>
      </w:pPr>
      <w:r>
        <w:t>МЕДИЦИНСКИЕ ИЗДЕЛИЯ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proofErr w:type="spellStart"/>
      <w:r>
        <w:t>Ампуловскрыватель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Аспирационная система закрытая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Аспирационное устройство для отбора мокроты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Баллонный катетер типа </w:t>
      </w:r>
      <w:proofErr w:type="spellStart"/>
      <w:r>
        <w:t>Фогарти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Бинт гипсовый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Бинт марлевый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Бинт резиновый </w:t>
      </w:r>
      <w:proofErr w:type="spellStart"/>
      <w:r>
        <w:t>Мартенса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Бинт </w:t>
      </w:r>
      <w:proofErr w:type="spellStart"/>
      <w:r>
        <w:t>трубчато</w:t>
      </w:r>
      <w:proofErr w:type="spellEnd"/>
      <w:r>
        <w:t>-сетчатый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Бинты эластичные медицинские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Болюсный</w:t>
      </w:r>
      <w:proofErr w:type="spellEnd"/>
      <w:r>
        <w:t xml:space="preserve"> набор </w:t>
      </w:r>
      <w:proofErr w:type="spellStart"/>
      <w:r>
        <w:t>Medstream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Бумага для ЭКГ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Вакуумные системы для забора крови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Ванночка глазная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Вата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Веноэкстрактор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Вода очищенная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Гипс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Грелка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Губка </w:t>
      </w:r>
      <w:proofErr w:type="spellStart"/>
      <w:r>
        <w:t>гемостатическая</w:t>
      </w:r>
      <w:proofErr w:type="spellEnd"/>
      <w:r>
        <w:t xml:space="preserve"> коллагеновая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Датчик ВЧД </w:t>
      </w:r>
      <w:proofErr w:type="spellStart"/>
      <w:r>
        <w:t>вентрикулярный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Датчик ВЧД паренхиматозный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Желатин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Жгут </w:t>
      </w:r>
      <w:proofErr w:type="spellStart"/>
      <w:r>
        <w:t>Эсмарха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Жидкость электродная "</w:t>
      </w:r>
      <w:proofErr w:type="spellStart"/>
      <w:r>
        <w:t>Униспрей</w:t>
      </w:r>
      <w:proofErr w:type="spellEnd"/>
      <w:r>
        <w:t>"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Заглушка с инъекционной мембраной ИН-стоппер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Зеркало гинекологическое одноразовое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Зонды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Зонд гинекологический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Игла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lastRenderedPageBreak/>
        <w:t>Игла для биопсии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Игла спинальная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Игла </w:t>
      </w:r>
      <w:proofErr w:type="spellStart"/>
      <w:r>
        <w:t>эпидуральная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Известь натронная (поглотитель углекислого газа)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Кава</w:t>
      </w:r>
      <w:proofErr w:type="spellEnd"/>
      <w:r>
        <w:t>-фильтры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Калоприемник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Канюля кислородная назальная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Канюля офтальмологическая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Кардиотест</w:t>
      </w:r>
      <w:proofErr w:type="spellEnd"/>
      <w:r>
        <w:t xml:space="preserve"> трехкомпонентный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Катетер аспирационный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Катетер </w:t>
      </w:r>
      <w:proofErr w:type="spellStart"/>
      <w:r>
        <w:t>вентрикулярный</w:t>
      </w:r>
      <w:proofErr w:type="spellEnd"/>
      <w:r>
        <w:t xml:space="preserve"> стандартный с маркировкой длины через 1 см, импрегнированный барием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Катетер для внутривенного введения периферический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Катетер мочевыводящий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Катетер носоглоточный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Катетер подключичный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Клеенка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Комплект для гемодиализа стерильный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Коннектор для </w:t>
      </w:r>
      <w:proofErr w:type="spellStart"/>
      <w:r>
        <w:t>инфузионных</w:t>
      </w:r>
      <w:proofErr w:type="spellEnd"/>
      <w:r>
        <w:t xml:space="preserve"> систем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Контейнер </w:t>
      </w:r>
      <w:proofErr w:type="spellStart"/>
      <w:r>
        <w:t>Гемакон</w:t>
      </w:r>
      <w:proofErr w:type="spellEnd"/>
      <w:r>
        <w:t xml:space="preserve"> 500/300/300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Контейнер для транспортировки биологических жидкостей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Контейнер для утилизации использованных игл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Контейнер медицинский для дезинфекции и </w:t>
      </w:r>
      <w:proofErr w:type="spellStart"/>
      <w:r>
        <w:t>предстерилизационной</w:t>
      </w:r>
      <w:proofErr w:type="spellEnd"/>
      <w:r>
        <w:t xml:space="preserve"> очистки инструментария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Контур дыхательный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Костыли деревянные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Краник </w:t>
      </w:r>
      <w:proofErr w:type="spellStart"/>
      <w:r>
        <w:t>инфузионный</w:t>
      </w:r>
      <w:proofErr w:type="spellEnd"/>
      <w:r>
        <w:t xml:space="preserve"> трехходовой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Краситель капсулы хрусталика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Крафт-пакеты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Кружка </w:t>
      </w:r>
      <w:proofErr w:type="spellStart"/>
      <w:r>
        <w:t>Эсмарха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Ланцет для прокола пальца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lastRenderedPageBreak/>
        <w:t>Лезвие хирургическое стерильное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Лейкопластыри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Линза интраокулярная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Лоток для инструментов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gramStart"/>
      <w:r>
        <w:t>Магистрали</w:t>
      </w:r>
      <w:proofErr w:type="gramEnd"/>
      <w:r>
        <w:t xml:space="preserve"> проводящие к дозатору шприцевому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Магистраль удлинительная к дозатору шприцевому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Марля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Маска медицинская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Масло силиконовое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Материал офтальмологический "</w:t>
      </w:r>
      <w:proofErr w:type="spellStart"/>
      <w:r>
        <w:t>Эндотампонада</w:t>
      </w:r>
      <w:proofErr w:type="spellEnd"/>
      <w:r>
        <w:t>" для временного замещения стекловидного тела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Медицинское белье и одежда одноразовые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Мешки для медицинских отходов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Мешки дренажные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Мочеприемник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Мундштуки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Набор для взрослых с распылителем ингаляционных растворов </w:t>
      </w:r>
      <w:proofErr w:type="spellStart"/>
      <w:r>
        <w:t>Cirrus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Набор гинекологический одноразовый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Набор для заполнения имплантируемой </w:t>
      </w:r>
      <w:proofErr w:type="spellStart"/>
      <w:r>
        <w:t>инфузионной</w:t>
      </w:r>
      <w:proofErr w:type="spellEnd"/>
      <w:r>
        <w:t xml:space="preserve"> системы </w:t>
      </w:r>
      <w:proofErr w:type="spellStart"/>
      <w:r>
        <w:t>Medstream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Набор для катетеризации центральных вен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Набор для плевральных пункций и дренирования плевральной полости </w:t>
      </w:r>
      <w:proofErr w:type="spellStart"/>
      <w:r>
        <w:t>Pleurocan</w:t>
      </w:r>
      <w:proofErr w:type="spellEnd"/>
      <w:r>
        <w:t xml:space="preserve"> 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Набор инструментов стоматологических одноразовых для профилактического осмотра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Наконечники для кружки </w:t>
      </w:r>
      <w:proofErr w:type="spellStart"/>
      <w:r>
        <w:t>Эсмарха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Напальчник резиновый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Ножницы биполярные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Офтальмологические </w:t>
      </w:r>
      <w:proofErr w:type="spellStart"/>
      <w:r>
        <w:t>вискоэластичные</w:t>
      </w:r>
      <w:proofErr w:type="spellEnd"/>
      <w:r>
        <w:t xml:space="preserve"> растворы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Палочки стеклянные большие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Перчатки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Перфтордекалин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Пипетка глазная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lastRenderedPageBreak/>
        <w:t>Пленка рентгеновская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Повязка </w:t>
      </w:r>
      <w:proofErr w:type="spellStart"/>
      <w:r>
        <w:t>гидрогелевая</w:t>
      </w:r>
      <w:proofErr w:type="spellEnd"/>
      <w:r>
        <w:t xml:space="preserve"> "</w:t>
      </w:r>
      <w:proofErr w:type="spellStart"/>
      <w:r>
        <w:t>Гидросорб</w:t>
      </w:r>
      <w:proofErr w:type="spellEnd"/>
      <w:r>
        <w:t>"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Подгузники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Предметы для ухода за больными однократного применения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Презерватив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Протез синовиальной жидкости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Пузырь для льда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Раневые покрытия "</w:t>
      </w:r>
      <w:proofErr w:type="spellStart"/>
      <w:r>
        <w:t>Воскопран</w:t>
      </w:r>
      <w:proofErr w:type="spellEnd"/>
      <w:r>
        <w:t>" различного назначения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Расходные материалы для гемодиализа и </w:t>
      </w:r>
      <w:proofErr w:type="spellStart"/>
      <w:r>
        <w:t>гемофильтрации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Расходные материалы для </w:t>
      </w:r>
      <w:proofErr w:type="spellStart"/>
      <w:r>
        <w:t>перитонеального</w:t>
      </w:r>
      <w:proofErr w:type="spellEnd"/>
      <w:r>
        <w:t xml:space="preserve"> диализа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Расходные материалы для </w:t>
      </w:r>
      <w:proofErr w:type="spellStart"/>
      <w:r>
        <w:t>ангиоблока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Расходные материалы для иммунологической лаборатории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Расходные материалы для проведения ИВЛ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Расходные материалы для протезирования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Расходные материалы для радиоизотопной лаборатории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Расходные материалы для рентгеновских исследований, КТ, МРТ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Расходные материалы для УЗИ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Расходные материалы и инструментарий для офтальмологических операций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Реагенты и расходные материалы для эндокринологии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Ректальный катетер (зонд) одноразовый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Рентгенологическая пленка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Салфетки антисептические спиртовые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Система ДГC-14 дренажная силиконовая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Система для </w:t>
      </w:r>
      <w:proofErr w:type="spellStart"/>
      <w:r>
        <w:t>вентрикуло-перитонеального</w:t>
      </w:r>
      <w:proofErr w:type="spellEnd"/>
      <w:r>
        <w:t xml:space="preserve"> дренирования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Система для </w:t>
      </w:r>
      <w:proofErr w:type="spellStart"/>
      <w:r>
        <w:t>ирригоскопии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Система для наружного </w:t>
      </w:r>
      <w:proofErr w:type="spellStart"/>
      <w:r>
        <w:t>вентрикулярного</w:t>
      </w:r>
      <w:proofErr w:type="spellEnd"/>
      <w:r>
        <w:t xml:space="preserve"> дренирования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Система для </w:t>
      </w:r>
      <w:proofErr w:type="spellStart"/>
      <w:r>
        <w:t>энтерального</w:t>
      </w:r>
      <w:proofErr w:type="spellEnd"/>
      <w:r>
        <w:t xml:space="preserve"> питания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Системы </w:t>
      </w:r>
      <w:proofErr w:type="spellStart"/>
      <w:r>
        <w:t>инфузионные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Система хирургическая </w:t>
      </w:r>
      <w:proofErr w:type="spellStart"/>
      <w:r>
        <w:t>гирметизирующая</w:t>
      </w:r>
      <w:proofErr w:type="spellEnd"/>
      <w:r>
        <w:t xml:space="preserve"> </w:t>
      </w:r>
      <w:proofErr w:type="spellStart"/>
      <w:r>
        <w:t>Duraseal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Соска молочная, пустышка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lastRenderedPageBreak/>
        <w:t>Спринцовка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Средства для гигиенической обработки больных (пена, крем, лосьон)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Средства для контроля стерилизации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Стаканчик для приема лекарств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Стекло покровное, предметное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Судно подкладное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Таблетница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Тальк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Термометры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Тест для ранней диагностики беременности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Тест-полоски для определения холестерина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Тест-полоски к </w:t>
      </w:r>
      <w:proofErr w:type="spellStart"/>
      <w:r>
        <w:t>глюкометру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Трехкомпонентный </w:t>
      </w:r>
      <w:proofErr w:type="spellStart"/>
      <w:r>
        <w:t>Кардиотест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Троакар межреберный с канюлей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Трубка силиконовая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Трубка-толкатель для проведения желудочных зондов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Трубки медицинские ПВХ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Трубка </w:t>
      </w:r>
      <w:proofErr w:type="spellStart"/>
      <w:r>
        <w:t>эндотахеальная</w:t>
      </w:r>
      <w:proofErr w:type="spellEnd"/>
      <w:r>
        <w:t xml:space="preserve">, </w:t>
      </w:r>
      <w:proofErr w:type="spellStart"/>
      <w:r>
        <w:t>трахеостомическая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Увлажнитель кислорода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Устройство для забора жидкости одноразовое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Устройство для лечения стрессового недержания мочи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Устройство для активного дренирования ран, повязки с заданными лечебными свойствами (</w:t>
      </w:r>
      <w:proofErr w:type="spellStart"/>
      <w:r>
        <w:t>Хартмана</w:t>
      </w:r>
      <w:proofErr w:type="spellEnd"/>
      <w:r>
        <w:t>)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Чулки эластичные медицинские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Шовный материал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Шпатель гинекологический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Шпатель деревянный одноразовый стерильный для осмотра ротовой полости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Шприц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Шприцы-дозаторы к </w:t>
      </w:r>
      <w:proofErr w:type="spellStart"/>
      <w:r>
        <w:t>инфузоматам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Эндопетля</w:t>
      </w:r>
      <w:proofErr w:type="spellEnd"/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2"/>
      </w:pPr>
      <w:bookmarkStart w:id="7" w:name="P1277"/>
      <w:bookmarkEnd w:id="7"/>
      <w:r>
        <w:lastRenderedPageBreak/>
        <w:t>ПЕРЕЧЕНЬ</w:t>
      </w:r>
    </w:p>
    <w:p w:rsidR="00FE24EE" w:rsidRDefault="00FE24EE">
      <w:pPr>
        <w:pStyle w:val="ConsPlusTitle"/>
        <w:jc w:val="center"/>
      </w:pPr>
      <w:r>
        <w:t>ЛЕКАРСТВЕННЫХ ПРЕПАРАТОВ, ИНСТРУМЕНТОВ, РАСХОДНЫХ МАТЕРИАЛОВ</w:t>
      </w:r>
    </w:p>
    <w:p w:rsidR="00FE24EE" w:rsidRDefault="00FE24EE">
      <w:pPr>
        <w:pStyle w:val="ConsPlusTitle"/>
        <w:jc w:val="center"/>
      </w:pPr>
      <w:r>
        <w:t>И МЕДИЦИНСКИХ ИЗДЕЛИЙ, НЕОБХОДИМЫХ ДЛЯ ОКАЗАНИЯ МЕДИЦИНСКОЙ</w:t>
      </w:r>
    </w:p>
    <w:p w:rsidR="00FE24EE" w:rsidRDefault="00FE24EE">
      <w:pPr>
        <w:pStyle w:val="ConsPlusTitle"/>
        <w:jc w:val="center"/>
      </w:pPr>
      <w:r>
        <w:t>ПОМОЩИ ПРИ СТОМАТОЛОГИЧЕСКИХ ЗАБОЛЕВАНИЯХ В АМБУЛАТОРНЫХ</w:t>
      </w:r>
    </w:p>
    <w:p w:rsidR="00FE24EE" w:rsidRDefault="00FE24EE">
      <w:pPr>
        <w:pStyle w:val="ConsPlusTitle"/>
        <w:jc w:val="center"/>
      </w:pPr>
      <w:r>
        <w:t>УСЛОВИЯХ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3"/>
      </w:pPr>
      <w:r>
        <w:t>1. Антисептические средства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>спирт этиловый 70%, 96%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хлоргексидин</w:t>
      </w:r>
      <w:proofErr w:type="spellEnd"/>
      <w:r>
        <w:t xml:space="preserve"> 1 - 5%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белодез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перекись водорода 1%, 3%, 6%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гипохлорид</w:t>
      </w:r>
      <w:proofErr w:type="spellEnd"/>
      <w:r>
        <w:t xml:space="preserve"> натрия 1%, 3%, 5%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фурацилин 0,5%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раствор йода </w:t>
      </w:r>
      <w:proofErr w:type="spellStart"/>
      <w:r>
        <w:t>спиртовый</w:t>
      </w:r>
      <w:proofErr w:type="spellEnd"/>
      <w:r>
        <w:t xml:space="preserve"> 5%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раствор бриллиантового зеленого </w:t>
      </w:r>
      <w:proofErr w:type="spellStart"/>
      <w:r>
        <w:t>спиртовый</w:t>
      </w:r>
      <w:proofErr w:type="spellEnd"/>
      <w:r>
        <w:t xml:space="preserve"> 1%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йодинол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мирамистин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ксероформ, йодоформ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3"/>
      </w:pPr>
      <w:r>
        <w:t xml:space="preserve">2. </w:t>
      </w:r>
      <w:proofErr w:type="spellStart"/>
      <w:r>
        <w:t>Гемостатические</w:t>
      </w:r>
      <w:proofErr w:type="spellEnd"/>
      <w:r>
        <w:t xml:space="preserve"> средства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proofErr w:type="spellStart"/>
      <w:r>
        <w:t>капрамин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альвостаз</w:t>
      </w:r>
      <w:proofErr w:type="spellEnd"/>
      <w:r>
        <w:t xml:space="preserve"> (губка, жгуты)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гемостатическая</w:t>
      </w:r>
      <w:proofErr w:type="spellEnd"/>
      <w:r>
        <w:t xml:space="preserve"> губка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гемостаб</w:t>
      </w:r>
      <w:proofErr w:type="spellEnd"/>
      <w:r>
        <w:t xml:space="preserve">, </w:t>
      </w:r>
      <w:proofErr w:type="spellStart"/>
      <w:r>
        <w:t>альгистаб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ретрагель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филомстаз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альгевит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колапол</w:t>
      </w:r>
      <w:proofErr w:type="spellEnd"/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3"/>
      </w:pPr>
      <w:r>
        <w:t xml:space="preserve">3. </w:t>
      </w:r>
      <w:proofErr w:type="spellStart"/>
      <w:r>
        <w:t>Местноанестезирующие</w:t>
      </w:r>
      <w:proofErr w:type="spellEnd"/>
      <w:r>
        <w:t xml:space="preserve"> и обезболивающие средства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proofErr w:type="spellStart"/>
      <w:r>
        <w:t>белагель</w:t>
      </w:r>
      <w:proofErr w:type="spellEnd"/>
      <w:r>
        <w:t>-А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прокаин</w:t>
      </w:r>
      <w:proofErr w:type="spellEnd"/>
      <w:r>
        <w:t xml:space="preserve"> (новокаин) 2% р-р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тетракаин</w:t>
      </w:r>
      <w:proofErr w:type="spellEnd"/>
      <w:r>
        <w:t xml:space="preserve"> (дикаин)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пиромекаиновая</w:t>
      </w:r>
      <w:proofErr w:type="spellEnd"/>
      <w:r>
        <w:t xml:space="preserve"> мазь 5%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lastRenderedPageBreak/>
        <w:t>лидокаин</w:t>
      </w:r>
      <w:proofErr w:type="spellEnd"/>
      <w:r>
        <w:t xml:space="preserve"> 1%, 2% р-р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лидоксор</w:t>
      </w:r>
      <w:proofErr w:type="spellEnd"/>
      <w:r>
        <w:t xml:space="preserve">, </w:t>
      </w:r>
      <w:proofErr w:type="spellStart"/>
      <w:r>
        <w:t>лидестин</w:t>
      </w:r>
      <w:proofErr w:type="spellEnd"/>
      <w:r>
        <w:t xml:space="preserve"> (гель, спрей)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девит</w:t>
      </w:r>
      <w:proofErr w:type="spellEnd"/>
      <w:r>
        <w:t>-А (паста)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гвоздичное масло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эвгенол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камфарофенол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пульпанес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альванес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геланес</w:t>
      </w:r>
      <w:proofErr w:type="spellEnd"/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3"/>
      </w:pPr>
      <w:r>
        <w:t xml:space="preserve">4. </w:t>
      </w:r>
      <w:proofErr w:type="spellStart"/>
      <w:r>
        <w:t>Девитализирующие</w:t>
      </w:r>
      <w:proofErr w:type="spellEnd"/>
      <w:r>
        <w:t xml:space="preserve"> средства на основе мышьяковистого</w:t>
      </w:r>
    </w:p>
    <w:p w:rsidR="00FE24EE" w:rsidRDefault="00FE24EE">
      <w:pPr>
        <w:pStyle w:val="ConsPlusTitle"/>
        <w:jc w:val="center"/>
      </w:pPr>
      <w:r>
        <w:t xml:space="preserve">ангидрида или </w:t>
      </w:r>
      <w:proofErr w:type="spellStart"/>
      <w:r>
        <w:t>параформальдегида</w:t>
      </w:r>
      <w:proofErr w:type="spellEnd"/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proofErr w:type="spellStart"/>
      <w:r>
        <w:t>девит</w:t>
      </w:r>
      <w:proofErr w:type="spellEnd"/>
      <w:r>
        <w:t xml:space="preserve">-П, </w:t>
      </w:r>
      <w:proofErr w:type="spellStart"/>
      <w:r>
        <w:t>девит</w:t>
      </w:r>
      <w:proofErr w:type="spellEnd"/>
      <w:r>
        <w:t>-С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арсеник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пульпэкс</w:t>
      </w:r>
      <w:proofErr w:type="spellEnd"/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3"/>
      </w:pPr>
      <w:r>
        <w:t>5. Препараты для эндодонтического лечения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 xml:space="preserve">а) средства для расширения и </w:t>
      </w:r>
      <w:proofErr w:type="spellStart"/>
      <w:r>
        <w:t>распломбирования</w:t>
      </w:r>
      <w:proofErr w:type="spellEnd"/>
      <w:r>
        <w:t xml:space="preserve"> корневых каналов: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верификс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канал-</w:t>
      </w:r>
      <w:proofErr w:type="spellStart"/>
      <w:r>
        <w:t>глайд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канал-Э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эдеталь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эндогель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канал-</w:t>
      </w:r>
      <w:proofErr w:type="spellStart"/>
      <w:r>
        <w:t>дент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сольвадент</w:t>
      </w:r>
      <w:proofErr w:type="spellEnd"/>
      <w:r>
        <w:t xml:space="preserve"> (жидкость, гель)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фенопласт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эвгенат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эндо </w:t>
      </w:r>
      <w:proofErr w:type="spellStart"/>
      <w:r>
        <w:t>жи</w:t>
      </w:r>
      <w:proofErr w:type="spellEnd"/>
      <w:r>
        <w:t xml:space="preserve"> (гель)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эдеталь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ангидрин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б) лечебные эндодонтические повязки: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антисептин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lastRenderedPageBreak/>
        <w:t>камфорфен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эндотин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крезодент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гваяфен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пульпосептин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йодекс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кальсепт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фосфадент</w:t>
      </w:r>
      <w:proofErr w:type="spellEnd"/>
      <w:r>
        <w:t xml:space="preserve"> </w:t>
      </w:r>
      <w:proofErr w:type="spellStart"/>
      <w:r>
        <w:t>био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пасты с гидроксидом кальция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в) материалы для пломбирования каналов: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тиэдент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эвгедент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крезодент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резодент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радент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фосфадент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апексдент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форедент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трикредент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стиодент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виэдент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силдент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триоксидент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гуттасилер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камфорфен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эпоксилер</w:t>
      </w:r>
      <w:proofErr w:type="spellEnd"/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3"/>
      </w:pPr>
      <w:r>
        <w:t>6. Пломбировочные материалы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>а) временные пломбировочные материалы: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дентин (порошок водный, паста)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темпелайт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lastRenderedPageBreak/>
        <w:t>кависил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темпо, </w:t>
      </w:r>
      <w:proofErr w:type="spellStart"/>
      <w:r>
        <w:t>темпопро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б) прокладочные: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эвгецент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фосцин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стион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висцин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белокор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кальцевит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кальцесил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кальцетат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кальцепульпин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унифас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бейзлайн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цемион</w:t>
      </w:r>
      <w:proofErr w:type="spellEnd"/>
      <w:r>
        <w:t>-ПХ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в) постоянные пломбировочные материалы отечественного (Россия) производства: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силикатные и </w:t>
      </w:r>
      <w:proofErr w:type="spellStart"/>
      <w:r>
        <w:t>силикофосфатные</w:t>
      </w:r>
      <w:proofErr w:type="spellEnd"/>
      <w:r>
        <w:t xml:space="preserve"> цементы (</w:t>
      </w:r>
      <w:proofErr w:type="spellStart"/>
      <w:r>
        <w:t>силицин</w:t>
      </w:r>
      <w:proofErr w:type="spellEnd"/>
      <w:r>
        <w:t xml:space="preserve">, </w:t>
      </w:r>
      <w:proofErr w:type="spellStart"/>
      <w:r>
        <w:t>силидонт</w:t>
      </w:r>
      <w:proofErr w:type="spellEnd"/>
      <w:r>
        <w:t xml:space="preserve">, </w:t>
      </w:r>
      <w:proofErr w:type="spellStart"/>
      <w:r>
        <w:t>унифас</w:t>
      </w:r>
      <w:proofErr w:type="spellEnd"/>
      <w:r>
        <w:t xml:space="preserve">, </w:t>
      </w:r>
      <w:proofErr w:type="spellStart"/>
      <w:r>
        <w:t>уницем</w:t>
      </w:r>
      <w:proofErr w:type="spellEnd"/>
      <w:r>
        <w:t xml:space="preserve">, </w:t>
      </w:r>
      <w:proofErr w:type="spellStart"/>
      <w:r>
        <w:t>эодент-Rapid</w:t>
      </w:r>
      <w:proofErr w:type="spellEnd"/>
      <w:r>
        <w:t>)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поликарбоксилатные</w:t>
      </w:r>
      <w:proofErr w:type="spellEnd"/>
      <w:r>
        <w:t xml:space="preserve"> цементы (</w:t>
      </w:r>
      <w:proofErr w:type="spellStart"/>
      <w:r>
        <w:t>карбоцем</w:t>
      </w:r>
      <w:proofErr w:type="spellEnd"/>
      <w:r>
        <w:t>)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стеклоиономерные</w:t>
      </w:r>
      <w:proofErr w:type="spellEnd"/>
      <w:r>
        <w:t xml:space="preserve"> цементы химического отверждения (</w:t>
      </w:r>
      <w:proofErr w:type="spellStart"/>
      <w:r>
        <w:t>кемфил</w:t>
      </w:r>
      <w:proofErr w:type="spellEnd"/>
      <w:r>
        <w:t xml:space="preserve"> </w:t>
      </w:r>
      <w:proofErr w:type="spellStart"/>
      <w:r>
        <w:t>Супериор</w:t>
      </w:r>
      <w:proofErr w:type="spellEnd"/>
      <w:r>
        <w:t xml:space="preserve">, </w:t>
      </w:r>
      <w:proofErr w:type="spellStart"/>
      <w:r>
        <w:t>глассин</w:t>
      </w:r>
      <w:proofErr w:type="spellEnd"/>
      <w:r>
        <w:t xml:space="preserve">, </w:t>
      </w:r>
      <w:proofErr w:type="spellStart"/>
      <w:r>
        <w:t>цемион</w:t>
      </w:r>
      <w:proofErr w:type="spellEnd"/>
      <w:r>
        <w:t xml:space="preserve">-РХ, </w:t>
      </w:r>
      <w:proofErr w:type="spellStart"/>
      <w:r>
        <w:t>дентис</w:t>
      </w:r>
      <w:proofErr w:type="spellEnd"/>
      <w:r>
        <w:t xml:space="preserve">, </w:t>
      </w:r>
      <w:proofErr w:type="spellStart"/>
      <w:r>
        <w:t>аргецем</w:t>
      </w:r>
      <w:proofErr w:type="spellEnd"/>
      <w:r>
        <w:t>)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композитные материалы химического отверждения (</w:t>
      </w:r>
      <w:proofErr w:type="spellStart"/>
      <w:r>
        <w:t>стомадент</w:t>
      </w:r>
      <w:proofErr w:type="spellEnd"/>
      <w:r>
        <w:t xml:space="preserve">, призма, </w:t>
      </w:r>
      <w:proofErr w:type="spellStart"/>
      <w:r>
        <w:t>эвикрол</w:t>
      </w:r>
      <w:proofErr w:type="spellEnd"/>
      <w:r>
        <w:t>)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герметики для </w:t>
      </w:r>
      <w:proofErr w:type="spellStart"/>
      <w:r>
        <w:t>фиссур</w:t>
      </w:r>
      <w:proofErr w:type="spellEnd"/>
      <w:r>
        <w:t xml:space="preserve"> химического отверждения (</w:t>
      </w:r>
      <w:proofErr w:type="spellStart"/>
      <w:r>
        <w:t>фиссил</w:t>
      </w:r>
      <w:proofErr w:type="spellEnd"/>
      <w:r>
        <w:t xml:space="preserve">, </w:t>
      </w:r>
      <w:proofErr w:type="spellStart"/>
      <w:r>
        <w:t>глассин</w:t>
      </w:r>
      <w:proofErr w:type="spellEnd"/>
      <w:r>
        <w:t xml:space="preserve">, </w:t>
      </w:r>
      <w:proofErr w:type="spellStart"/>
      <w:r>
        <w:t>фиссулайт</w:t>
      </w:r>
      <w:proofErr w:type="spellEnd"/>
      <w:r>
        <w:t>)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3"/>
      </w:pPr>
      <w:r>
        <w:t>7. Диагностические, профилактические средства.</w:t>
      </w:r>
    </w:p>
    <w:p w:rsidR="00FE24EE" w:rsidRDefault="00FE24EE">
      <w:pPr>
        <w:pStyle w:val="ConsPlusTitle"/>
        <w:jc w:val="center"/>
      </w:pPr>
      <w:r>
        <w:t xml:space="preserve">Препараты для лечения </w:t>
      </w:r>
      <w:proofErr w:type="spellStart"/>
      <w:r>
        <w:t>некариозных</w:t>
      </w:r>
      <w:proofErr w:type="spellEnd"/>
      <w:r>
        <w:t xml:space="preserve"> поражений зубов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proofErr w:type="spellStart"/>
      <w:r>
        <w:t>эритрозин</w:t>
      </w:r>
      <w:proofErr w:type="spellEnd"/>
      <w:r>
        <w:t xml:space="preserve"> - табл., 5% р-р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динал</w:t>
      </w:r>
      <w:proofErr w:type="spellEnd"/>
      <w:r>
        <w:t xml:space="preserve"> - табл.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фуксин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раствор </w:t>
      </w:r>
      <w:proofErr w:type="spellStart"/>
      <w:r>
        <w:t>Люголя</w:t>
      </w:r>
      <w:proofErr w:type="spellEnd"/>
      <w:r>
        <w:t xml:space="preserve"> (раствор Шиллера-Писарева)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колор</w:t>
      </w:r>
      <w:proofErr w:type="spellEnd"/>
      <w:r>
        <w:t>-тест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кариес-индикатор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lastRenderedPageBreak/>
        <w:t>метиленовый синий водный р-р 1%, 2%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аргенат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фторлак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бифлюорид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флюокаль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белак</w:t>
      </w:r>
      <w:proofErr w:type="spellEnd"/>
      <w:r>
        <w:t xml:space="preserve"> F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фторгель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полидент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белагель</w:t>
      </w:r>
      <w:proofErr w:type="spellEnd"/>
      <w:r>
        <w:t xml:space="preserve"> K/F; </w:t>
      </w:r>
      <w:proofErr w:type="spellStart"/>
      <w:r>
        <w:t>белагель</w:t>
      </w:r>
      <w:proofErr w:type="spellEnd"/>
      <w:r>
        <w:t xml:space="preserve"> </w:t>
      </w:r>
      <w:proofErr w:type="spellStart"/>
      <w:r>
        <w:t>Ca</w:t>
      </w:r>
      <w:proofErr w:type="spellEnd"/>
      <w:r>
        <w:t>/P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сенситаб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профилак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дентафлуор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профилакор</w:t>
      </w:r>
      <w:proofErr w:type="spellEnd"/>
      <w:r>
        <w:t xml:space="preserve"> </w:t>
      </w:r>
      <w:proofErr w:type="spellStart"/>
      <w:r>
        <w:t>Ca</w:t>
      </w:r>
      <w:proofErr w:type="spellEnd"/>
      <w:r>
        <w:t>/P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3"/>
      </w:pPr>
      <w:r>
        <w:t>8. Средства для лечения заболеваний</w:t>
      </w:r>
    </w:p>
    <w:p w:rsidR="00FE24EE" w:rsidRDefault="00FE24EE">
      <w:pPr>
        <w:pStyle w:val="ConsPlusTitle"/>
        <w:jc w:val="center"/>
      </w:pPr>
      <w:r>
        <w:t>пародонта и слизистой оболочки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proofErr w:type="spellStart"/>
      <w:r>
        <w:t>метрогил-дента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преднизолоновая</w:t>
      </w:r>
      <w:proofErr w:type="spellEnd"/>
      <w:r>
        <w:t xml:space="preserve"> мазь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тетрациклиновая мазь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димексид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индометацин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ваготил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гиалуродент</w:t>
      </w:r>
      <w:proofErr w:type="spellEnd"/>
      <w:r>
        <w:t xml:space="preserve"> гель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протеолитические ферменты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метилурациловая</w:t>
      </w:r>
      <w:proofErr w:type="spellEnd"/>
      <w:r>
        <w:t xml:space="preserve"> мазь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радосепт</w:t>
      </w:r>
      <w:proofErr w:type="spellEnd"/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3"/>
      </w:pPr>
      <w:r>
        <w:t>9. Вспомогательные средства, инструментарий, перевязочные</w:t>
      </w:r>
    </w:p>
    <w:p w:rsidR="00FE24EE" w:rsidRDefault="00FE24EE">
      <w:pPr>
        <w:pStyle w:val="ConsPlusTitle"/>
        <w:jc w:val="center"/>
      </w:pPr>
      <w:r>
        <w:t>материалы, средства защиты, расходные материалы,</w:t>
      </w:r>
    </w:p>
    <w:p w:rsidR="00FE24EE" w:rsidRDefault="00FE24EE">
      <w:pPr>
        <w:pStyle w:val="ConsPlusTitle"/>
        <w:jc w:val="center"/>
      </w:pPr>
      <w:r>
        <w:t>изделия медицинского назначения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>микромоторы для наконечников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наконечники для стоматологических установок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масло для наконечников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lastRenderedPageBreak/>
        <w:t>боры стоматологические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инструменты для терапевтического приема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инструменты для хирургического приема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лотки для инструментов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эндодонтические инструменты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гуттаперчевые штифты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шприцы и иглы инъекционные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шовный материал (кетгут, шелк, </w:t>
      </w:r>
      <w:proofErr w:type="spellStart"/>
      <w:r>
        <w:t>капроаг</w:t>
      </w:r>
      <w:proofErr w:type="spellEnd"/>
      <w:r>
        <w:t>)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проволока лигатурная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тяги резиновые для лечения переломов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перевязочный материал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инструменты для снятия зубных отложений, насадки для УЗ-</w:t>
      </w:r>
      <w:proofErr w:type="spellStart"/>
      <w:r>
        <w:t>скелера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респираторы, маски защитные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очки защитные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экраны защитные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перчатки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бахилы одноразовые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салфетки одноразовые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слюноотсосы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ретракционные</w:t>
      </w:r>
      <w:proofErr w:type="spellEnd"/>
      <w:r>
        <w:t xml:space="preserve"> нити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матрицы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диски абразивные, шлифовальные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полоски (</w:t>
      </w:r>
      <w:proofErr w:type="spellStart"/>
      <w:r>
        <w:t>штрипсы</w:t>
      </w:r>
      <w:proofErr w:type="spellEnd"/>
      <w:r>
        <w:t>) шлифовальные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матрицы контурные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матрицедержатели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клинья межзубные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сепарационные пластины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полировочные пасты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ватные валики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микробраши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lastRenderedPageBreak/>
        <w:t>бумажные адсорберы для корневых каналов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подставки и контейнеры для эндодонтических инструментов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3"/>
      </w:pPr>
      <w:r>
        <w:t>10. Аппаратура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proofErr w:type="spellStart"/>
      <w:r>
        <w:t>апекслокатор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ЭОД-диагност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УЗ-</w:t>
      </w:r>
      <w:proofErr w:type="spellStart"/>
      <w:r>
        <w:t>скелер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электро-</w:t>
      </w:r>
      <w:proofErr w:type="spellStart"/>
      <w:r>
        <w:t>диатермокоагулятор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портативная бормашина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аппараты для </w:t>
      </w:r>
      <w:proofErr w:type="spellStart"/>
      <w:r>
        <w:t>физиолечения</w:t>
      </w:r>
      <w:proofErr w:type="spellEnd"/>
      <w:r>
        <w:t xml:space="preserve"> стоматологических заболеваний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3"/>
      </w:pPr>
      <w:r>
        <w:t>11. Дезинфицирующие средства и оборудование</w:t>
      </w:r>
    </w:p>
    <w:p w:rsidR="00FE24EE" w:rsidRDefault="00FE24EE">
      <w:pPr>
        <w:pStyle w:val="ConsPlusTitle"/>
        <w:jc w:val="center"/>
      </w:pPr>
      <w:r>
        <w:t>для соблюдения санитарно-эпидемиологического режима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>дезинфицирующие средства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азопирам</w:t>
      </w:r>
      <w:proofErr w:type="spellEnd"/>
      <w:r>
        <w:t xml:space="preserve"> СК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пакеты для медицинских отходов класса Б</w:t>
      </w:r>
    </w:p>
    <w:p w:rsidR="00FE24EE" w:rsidRDefault="00FE24EE">
      <w:pPr>
        <w:pStyle w:val="ConsPlusNormal"/>
        <w:spacing w:before="220"/>
        <w:ind w:firstLine="540"/>
        <w:jc w:val="both"/>
      </w:pPr>
      <w:proofErr w:type="spellStart"/>
      <w:r>
        <w:t>крафт</w:t>
      </w:r>
      <w:proofErr w:type="spellEnd"/>
      <w:r>
        <w:t>-пакеты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контейнеры для рабочих растворов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тест-полоски для определения концентрации рабочего раствора дезинфицирующего средства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  <w:outlineLvl w:val="3"/>
      </w:pPr>
      <w:r>
        <w:t xml:space="preserve">12. Оснащение </w:t>
      </w:r>
      <w:proofErr w:type="spellStart"/>
      <w:r>
        <w:t>рентгенкабинета</w:t>
      </w:r>
      <w:proofErr w:type="spellEnd"/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>рентгеновская пленка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химреактивы для </w:t>
      </w:r>
      <w:proofErr w:type="spellStart"/>
      <w:r>
        <w:t>рентгенкабинета</w:t>
      </w:r>
      <w:proofErr w:type="spellEnd"/>
    </w:p>
    <w:p w:rsidR="00FE24EE" w:rsidRDefault="00FE24EE">
      <w:pPr>
        <w:pStyle w:val="ConsPlusNormal"/>
        <w:spacing w:before="220"/>
        <w:ind w:firstLine="540"/>
        <w:jc w:val="both"/>
      </w:pPr>
      <w:r>
        <w:t>фартук рентгенозащитный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 xml:space="preserve">рентгенозащитные шторы для окон </w:t>
      </w:r>
      <w:proofErr w:type="spellStart"/>
      <w:r>
        <w:t>рентгенкабинета</w:t>
      </w:r>
      <w:proofErr w:type="spellEnd"/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right"/>
        <w:outlineLvl w:val="1"/>
      </w:pPr>
      <w:r>
        <w:t>Приложение N 2</w:t>
      </w:r>
    </w:p>
    <w:p w:rsidR="00FE24EE" w:rsidRDefault="00FE24EE">
      <w:pPr>
        <w:pStyle w:val="ConsPlusNormal"/>
        <w:jc w:val="right"/>
      </w:pPr>
      <w:r>
        <w:t>к областной Программе</w:t>
      </w:r>
    </w:p>
    <w:p w:rsidR="00FE24EE" w:rsidRDefault="00FE24EE">
      <w:pPr>
        <w:pStyle w:val="ConsPlusNormal"/>
        <w:jc w:val="right"/>
      </w:pPr>
      <w:r>
        <w:t>государственных гарантий бесплатного оказания гражданам</w:t>
      </w:r>
    </w:p>
    <w:p w:rsidR="00FE24EE" w:rsidRDefault="00FE24EE">
      <w:pPr>
        <w:pStyle w:val="ConsPlusNormal"/>
        <w:jc w:val="right"/>
      </w:pPr>
      <w:r>
        <w:t>медицинской помощи на территории Томской области на</w:t>
      </w:r>
    </w:p>
    <w:p w:rsidR="00FE24EE" w:rsidRDefault="00FE24EE">
      <w:pPr>
        <w:pStyle w:val="ConsPlusNormal"/>
        <w:jc w:val="right"/>
      </w:pPr>
      <w:r>
        <w:t>2019 год и на плановый период 2020 и 2021 годов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</w:pPr>
      <w:bookmarkStart w:id="8" w:name="P1515"/>
      <w:bookmarkEnd w:id="8"/>
      <w:r>
        <w:t>ПЕРЕЧЕНЬ</w:t>
      </w:r>
    </w:p>
    <w:p w:rsidR="00FE24EE" w:rsidRDefault="00FE24EE">
      <w:pPr>
        <w:pStyle w:val="ConsPlusTitle"/>
        <w:jc w:val="center"/>
      </w:pPr>
      <w:r>
        <w:t>ЛЕКАРСТВЕННЫХ ПРЕПАРАТОВ И МЕДИЦИНСКИХ ИЗДЕЛИЙ В ЦЕЛЯХ</w:t>
      </w:r>
    </w:p>
    <w:p w:rsidR="00FE24EE" w:rsidRDefault="00FE24EE">
      <w:pPr>
        <w:pStyle w:val="ConsPlusTitle"/>
        <w:jc w:val="center"/>
      </w:pPr>
      <w:r>
        <w:lastRenderedPageBreak/>
        <w:t>ОБЕСПЕЧЕНИЯ ГРАЖДАН, СТРАДАЮЩИХ ЗАБОЛЕВАНИЯМИ ИЛИ</w:t>
      </w:r>
    </w:p>
    <w:p w:rsidR="00FE24EE" w:rsidRDefault="00FE24EE">
      <w:pPr>
        <w:pStyle w:val="ConsPlusTitle"/>
        <w:jc w:val="center"/>
      </w:pPr>
      <w:r>
        <w:t>ОТНОСЯЩИХСЯ К ГРУППАМ НАСЕЛЕНИЯ, ПРИ АМБУЛАТОРНОМ ЛЕЧЕНИИ</w:t>
      </w:r>
    </w:p>
    <w:p w:rsidR="00FE24EE" w:rsidRDefault="00FE24EE">
      <w:pPr>
        <w:pStyle w:val="ConsPlusTitle"/>
        <w:jc w:val="center"/>
      </w:pPr>
      <w:r>
        <w:t>КОТОРЫХ ЛЕКАРСТВЕННЫЕ ПРЕПАРАТЫ ОТПУСКАЮТСЯ ПО РЕЦЕПТАМ</w:t>
      </w:r>
    </w:p>
    <w:p w:rsidR="00FE24EE" w:rsidRDefault="00FE24EE">
      <w:pPr>
        <w:pStyle w:val="ConsPlusTitle"/>
        <w:jc w:val="center"/>
      </w:pPr>
      <w:r>
        <w:t>ВРАЧЕЙ (ФЕЛЬДШЕРОВ) БЕСПЛАТНО ИЛИ С 50% СКИДКОЙ ЗА СЧЕТ</w:t>
      </w:r>
    </w:p>
    <w:p w:rsidR="00FE24EE" w:rsidRDefault="00FE24EE">
      <w:pPr>
        <w:pStyle w:val="ConsPlusTitle"/>
        <w:jc w:val="center"/>
      </w:pPr>
      <w:r>
        <w:t>СРЕДСТВ ОБЛАСТНОГО БЮДЖЕТА</w:t>
      </w:r>
    </w:p>
    <w:p w:rsidR="00FE24EE" w:rsidRDefault="00FE24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721"/>
        <w:gridCol w:w="2154"/>
        <w:gridCol w:w="3005"/>
      </w:tblGrid>
      <w:tr w:rsidR="00FE24EE"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Порядок выписывания и отпуска</w:t>
            </w:r>
          </w:p>
        </w:tc>
        <w:tc>
          <w:tcPr>
            <w:tcW w:w="272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215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Лекарственная форма</w:t>
            </w:r>
          </w:p>
        </w:tc>
        <w:tc>
          <w:tcPr>
            <w:tcW w:w="300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1. Антихолинэстеразные средства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областного государственного бюджетного учреждения здравоохранения "Томская клиническая психиатрическая больница"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2. Опиоидные анальгетики и анальгетики смешанного действия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Морфин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инъекций таблетки пролонгированного действия, покрытые оболочкой</w:t>
            </w:r>
          </w:p>
          <w:p w:rsidR="00FE24EE" w:rsidRDefault="00FE24EE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 защечные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 раствор для инъекций суппозитории 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 раствор для инъекций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 xml:space="preserve">терапевтическая </w:t>
            </w:r>
            <w:proofErr w:type="spellStart"/>
            <w:r>
              <w:t>трансдермальная</w:t>
            </w:r>
            <w:proofErr w:type="spellEnd"/>
            <w:r>
              <w:t xml:space="preserve"> </w:t>
            </w:r>
            <w:r>
              <w:lastRenderedPageBreak/>
              <w:t>система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3. Ненаркотические анальгетики и нестероидные противовоспалительные средства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 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 таблетки пролонгированного действия, покрытые пленочной оболочкой таблетки, покрытые кишечнорастворимой оболочкой раствор для внутримышечного введения суппозитории ректальные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Ибупрофен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 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 xml:space="preserve">таблетки </w:t>
            </w:r>
            <w:proofErr w:type="spellStart"/>
            <w:r>
              <w:t>таблетки</w:t>
            </w:r>
            <w:proofErr w:type="spellEnd"/>
            <w:r>
              <w:t>, покрытые оболочкой раствор для внутривенного и внутримышечного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  <w:p w:rsidR="00FE24EE" w:rsidRDefault="00FE24EE">
            <w:pPr>
              <w:pStyle w:val="ConsPlusNormal"/>
            </w:pPr>
            <w:r>
              <w:t xml:space="preserve">таблетки </w:t>
            </w:r>
            <w:proofErr w:type="spellStart"/>
            <w:r>
              <w:t>таблетки</w:t>
            </w:r>
            <w:proofErr w:type="spellEnd"/>
            <w:r>
              <w:t>, покрытые оболочкой таблетки пролонгированного действия раствор для внутривенного и внутримышечного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Эторикоксиб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4. Прочие противовоспалительные средства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5. Противосудорожные средства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сироп таблетки пролонгированного действия, покрытые оболочкой гранулы пролонгированного действия таблетки, покрытые кишечнорастворимой оболочкой 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 xml:space="preserve">таблетки </w:t>
            </w:r>
            <w:proofErr w:type="spellStart"/>
            <w:r>
              <w:t>таблетки</w:t>
            </w:r>
            <w:proofErr w:type="spellEnd"/>
            <w:r>
              <w:t xml:space="preserve"> пролонгированного действия,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Клоназепам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Ламотриджин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 xml:space="preserve">таблетки </w:t>
            </w:r>
            <w:proofErr w:type="spellStart"/>
            <w:r>
              <w:t>таблетки</w:t>
            </w:r>
            <w:proofErr w:type="spellEnd"/>
            <w:r>
              <w:t xml:space="preserve"> жевательные растворимые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 раствор для приема внутрь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главного внештатного специалиста-невролога Департамента здравоохранения Томской области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 суспензия для приема внутрь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главного внештатного специалиста-невролога Департамента здравоохранения Томской области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ОГАУЗ "Томский областной онкологический диспансер" пациентам с болевым синдромом при злокачественных новообразованиях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оболочкой, 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6. Средства для лечения паркинсонизма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таблетки 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  <w:r>
              <w:t xml:space="preserve"> + </w:t>
            </w:r>
            <w:proofErr w:type="spellStart"/>
            <w:r>
              <w:t>Энтакапон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оболочкой, с контролируемым высвобождением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  <w:p w:rsidR="00FE24EE" w:rsidRDefault="00FE24EE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 xml:space="preserve">7. </w:t>
            </w:r>
            <w:proofErr w:type="spellStart"/>
            <w:r>
              <w:t>Анксиолитики</w:t>
            </w:r>
            <w:proofErr w:type="spellEnd"/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Алпразолам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8. Антипсихотические средства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Амисульприд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 капли для приема внутрь раствор для инъекций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областного государственного бюджетного учреждения здравоохранения "Томская клиническая психиатрическая больница"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Клозапин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 xml:space="preserve">таблетки </w:t>
            </w:r>
            <w:proofErr w:type="spellStart"/>
            <w:r>
              <w:t>таблетки</w:t>
            </w:r>
            <w:proofErr w:type="spellEnd"/>
            <w:r>
              <w:t xml:space="preserve">, покрытые оболочкой раствор для </w:t>
            </w:r>
            <w:proofErr w:type="spellStart"/>
            <w:r>
              <w:t>инфузий</w:t>
            </w:r>
            <w:proofErr w:type="spellEnd"/>
            <w:r>
              <w:t xml:space="preserve"> и внутримышечного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 раствор для приема внутрь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областного государственного бюджетного учреждения здравоохранения "Томская клиническая психиатрическая больница"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 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драже 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 раствор для инъекций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драже</w:t>
            </w:r>
          </w:p>
          <w:p w:rsidR="00FE24EE" w:rsidRDefault="00FE24EE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Хлорпротиксен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 xml:space="preserve">9. Антидепрессанты и средства </w:t>
            </w:r>
            <w:proofErr w:type="spellStart"/>
            <w:r>
              <w:t>нормотимического</w:t>
            </w:r>
            <w:proofErr w:type="spellEnd"/>
            <w:r>
              <w:t xml:space="preserve"> действия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областного государственного бюджетного учреждения здравоохранения "Томская клиническая психиатрическая больница"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Амитриптилин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драже</w:t>
            </w:r>
          </w:p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Лития карбонат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Флувоксамин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областного государственного бюджетного учреждения здравоохранения "Томская клиническая психиатрическая больница"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Эсциталопрам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10. Средства для лечения нарушений сна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11. Прочие средства, влияющие на центральную нервную систему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12. Средства для профилактики и лечения инфекций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3"/>
            </w:pPr>
            <w:r>
              <w:t>12.1. Антибиотики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Ампициллин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 для инъекций 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Бензилпенициллина</w:t>
            </w:r>
            <w:proofErr w:type="spellEnd"/>
            <w:r>
              <w:t xml:space="preserve"> натриевая соль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Бензилпенициллина</w:t>
            </w:r>
            <w:proofErr w:type="spellEnd"/>
            <w:r>
              <w:t xml:space="preserve"> новокаиновая соль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капли глазные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3"/>
            </w:pPr>
            <w:r>
              <w:t>12.2. Противотуберкулезные средства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гранулы,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Стрептомицин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13. Противовирусные средства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Ацикловир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мазь глазная 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Интерферон альфа-2b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местного применения, раствор для инъекций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 по назначению онколога, главного внештатного гематолога Департамента здравоохранения Томской области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14. Противогрибковые средства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Тербинафин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7880" w:type="dxa"/>
            <w:gridSpan w:val="3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 xml:space="preserve">15. </w:t>
            </w:r>
            <w:proofErr w:type="spellStart"/>
            <w:r>
              <w:t>Противопротозойные</w:t>
            </w:r>
            <w:proofErr w:type="spellEnd"/>
            <w:r>
              <w:t xml:space="preserve"> и противопаразитарные средства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16. Противоопухолевые, иммунодепрессивные и сопутствующие средства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ОГАУЗ "Томский областной онкологический диспансер"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ОГАУЗ "Томский областной онкологический диспансер"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ОГАУЗ "Томский областной онкологический диспансер"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ОГАУЗ "Томский областной онкологический диспансер"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Гидразина сульфат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концентрат для приготовления раствора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ОГАУЗ "Томский областной онкологический диспансер"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или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Летрозол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инъекций</w:t>
            </w:r>
          </w:p>
          <w:p w:rsidR="00FE24EE" w:rsidRDefault="00FE24EE">
            <w:pPr>
              <w:pStyle w:val="ConsPlusNormal"/>
            </w:pPr>
            <w:r>
              <w:t>таблетки или 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ОГАУЗ "Томский областной онкологический диспансер"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ОГАУЗ "Томский областной онкологический диспансер"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ОГАУЗ "Томский областной онкологический диспансер"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</w:t>
            </w:r>
            <w:r>
              <w:lastRenderedPageBreak/>
              <w:t xml:space="preserve">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lastRenderedPageBreak/>
              <w:t>по назначению ОГАУЗ "Томский областной онкологический диспансер"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Фулвестрант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ОГАУЗ "Томский областной онкологический диспансер"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ОГАУЗ "Томский областной онкологический диспансер"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порошок для приготовления раствора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ОГАУЗ "Томский областной онкологический диспансер"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Эксеместан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BD3A28">
            <w:pPr>
              <w:pStyle w:val="ConsPlusNormal"/>
              <w:jc w:val="center"/>
            </w:pPr>
            <w:hyperlink w:anchor="P2652" w:history="1">
              <w:r w:rsidR="00FE24EE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17. Средства для лечения остеопороза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 xml:space="preserve">по решению врачебной комиссии медицинской </w:t>
            </w:r>
            <w:r>
              <w:lastRenderedPageBreak/>
              <w:t>организации и рекомендации ревматолога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lastRenderedPageBreak/>
              <w:t>18. Средства, влияющие на кроветворение, систему свертывания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 исключительно для больных по категории "Инфаркт миокарда" и "Протезирование клапанов сердца"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 таблетки, покрытые пленочной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 исключительно для больных по категории "Инфаркт миокарда" и "Протезирование клапанов сердца"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 таблетки пролонгированного действия, покрытые пленочной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 исключительно для больных, перенесших острый инфаркт миокарда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 xml:space="preserve">по решению врачебной комиссии медицинской организации исключительно для больных, перенесших острый инфаркт миокарда (с применением </w:t>
            </w:r>
            <w:proofErr w:type="spellStart"/>
            <w:r>
              <w:t>эндоваскулярных</w:t>
            </w:r>
            <w:proofErr w:type="spellEnd"/>
            <w:r>
              <w:t xml:space="preserve"> технологий)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19. Средства, влияющие на сердечно-сосудистую систему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3"/>
            </w:pPr>
            <w:r>
              <w:t xml:space="preserve">19.1.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 xml:space="preserve">по назначению главного внештатного специалиста-эндокринолога Департамента </w:t>
            </w:r>
            <w:r>
              <w:lastRenderedPageBreak/>
              <w:t>здравоохранения Томской области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3"/>
            </w:pPr>
            <w:r>
              <w:lastRenderedPageBreak/>
              <w:t xml:space="preserve">19.2. </w:t>
            </w:r>
            <w:proofErr w:type="spellStart"/>
            <w:r>
              <w:t>Антиангинальные</w:t>
            </w:r>
            <w:proofErr w:type="spellEnd"/>
            <w:r>
              <w:t xml:space="preserve"> средства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 пролонгированного действия 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 пролонгированного действия 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Нитроглицерин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  <w:r>
              <w:t xml:space="preserve"> таблетки пролонгированного действия 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3"/>
            </w:pPr>
            <w:r>
              <w:t>19.3. Противоаритмические средства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 xml:space="preserve">таблетки </w:t>
            </w:r>
            <w:proofErr w:type="spellStart"/>
            <w:r>
              <w:t>таблетки</w:t>
            </w:r>
            <w:proofErr w:type="spellEnd"/>
            <w:r>
              <w:t xml:space="preserve"> пролонгированного действия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3"/>
            </w:pPr>
            <w:r>
              <w:t xml:space="preserve">19.4.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 пролонгированного действия, покрытые оболочкой 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 исключительно для больных по категории "Инфаркт миокарда"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3"/>
            </w:pPr>
            <w:r>
              <w:t>19.5. Средства для лечения сердечной недостаточности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3"/>
            </w:pPr>
            <w:r>
              <w:t>19.6. Диуретики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  <w:p w:rsidR="00FE24EE" w:rsidRDefault="00FE24EE">
            <w:pPr>
              <w:pStyle w:val="ConsPlusNormal"/>
            </w:pPr>
            <w:r>
              <w:t>таблетки, покрытые пленочной оболочкой 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Фуросемид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20. Средства, влияющие на функции органов желудочно-кишечного тракта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3"/>
            </w:pPr>
            <w:r>
              <w:t>20.1. Средства для лечения заболеваний, сопровождающихся эрозивно-язвенными процессами в пищеводе, желудке, двенадцатиперстной кишке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Метоклопрамид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 раствор для инъекций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3"/>
            </w:pPr>
            <w:r>
              <w:t>20.2. Спазмолитические средства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 раствор для инъекций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3"/>
            </w:pPr>
            <w:r>
              <w:t>20.3. Панкреатические энзимы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Панкреатин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 xml:space="preserve">исключительно для больных по категории "Сахарный диабет", "Онкологические </w:t>
            </w:r>
            <w:r>
              <w:lastRenderedPageBreak/>
              <w:t>заболевания"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3"/>
            </w:pPr>
            <w:r>
              <w:lastRenderedPageBreak/>
              <w:t xml:space="preserve">20.4.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Глицирризиновая</w:t>
            </w:r>
            <w:proofErr w:type="spellEnd"/>
            <w:r>
              <w:t xml:space="preserve"> кислота + Фосфолипиды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исключительно для больных по категории "Онкологические заболевания"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21. Гормоны и средства, влияющие на эндокринную систему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3"/>
            </w:pPr>
            <w:r>
              <w:t>21.1. Неполовые гормоны, синтетические субстанции, антигормоны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крем суспензия для инъекций мазь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Гидрокортизон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мазь глазная мазь для наружного применения 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капли глазные 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  <w:p w:rsidR="00FE24EE" w:rsidRDefault="00FE24EE">
            <w:pPr>
              <w:pStyle w:val="ConsPlusNormal"/>
            </w:pPr>
            <w:r>
              <w:t>таблетки подъязычные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натрий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Преднизолон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 мазь для наружного применения глазные капли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3"/>
            </w:pPr>
            <w:r>
              <w:t>21.2. Средства для лечения сахарного диабета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  <w:p w:rsidR="00FE24EE" w:rsidRDefault="00FE24EE">
            <w:pPr>
              <w:pStyle w:val="ConsPlusNormal"/>
            </w:pPr>
            <w:r>
              <w:t xml:space="preserve">таблетки с модифицированным (пролонгированным) </w:t>
            </w:r>
            <w:r>
              <w:lastRenderedPageBreak/>
              <w:t>высвобождением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Глимепирид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главного внештатного специалиста-эндокринолога Департамента здравоохранения Томской области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  <w:p w:rsidR="00FE24EE" w:rsidRDefault="00FE24EE">
            <w:pPr>
              <w:pStyle w:val="ConsPlusNormal"/>
            </w:pPr>
            <w:r>
              <w:t>таблетки, покрытые оболочкой таблетки пролонгированного действия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Инсулин двухфазный [человеческий генно-инженерный]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главного внештатного специалиста-эндокринолога Департамента здравоохранения Томской области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главного внештатного специалиста-эндокринолога Департамента здравоохранения Томской области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 xml:space="preserve">раствор для </w:t>
            </w:r>
            <w:r>
              <w:lastRenderedPageBreak/>
              <w:t>подкожного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Инсулин растворимый [человеческий генно-инженерный]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[человеческий генно-инженерный]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Лираглутид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главного внештатного специалиста-эндокринолога Департамента здравоохранения Томской области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3"/>
            </w:pPr>
            <w:r>
              <w:t>21.3. Половые гормоны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3"/>
            </w:pPr>
            <w:r>
              <w:t>21.4. Гестагены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Прогестерон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инъекций масляный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22. Средства для лечения аденомы простаты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23. Средства, влияющие на органы дыхания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аэрозоль для ингаляций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порошок для ингаляций суспензия для ингаляций</w:t>
            </w:r>
          </w:p>
          <w:p w:rsidR="00FE24EE" w:rsidRDefault="00FE24EE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главного внештатного специалиста-пульмонолога Департамента здравоохранения Томской области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аэрозоль для ингаляций</w:t>
            </w:r>
          </w:p>
          <w:p w:rsidR="00FE24EE" w:rsidRDefault="00FE24EE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аэрозоль для ингаляций</w:t>
            </w:r>
          </w:p>
          <w:p w:rsidR="00FE24EE" w:rsidRDefault="00FE24EE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исключительно для детей, страдающих бронхиальной астмой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детского пульмонолога, аллерголога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аэрозоль для ингаляций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исключительно для детей, страдающих бронхиальной астмой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аэрозоль для ингаляций порошок для ингаляций дозированный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аэрозоль для ингаляций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главного внештатного специалиста-пульмонолога Департамента здравоохранения Томской области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Фенотерол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аэрозоль для ингаляций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Флутиказон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аэрозоль для ингаляций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 с порошком для ингаляций аэрозоль для ингаляций дозированный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Формотерол</w:t>
            </w:r>
            <w:proofErr w:type="spellEnd"/>
            <w:r>
              <w:t xml:space="preserve"> + </w:t>
            </w:r>
            <w:proofErr w:type="spellStart"/>
            <w:r>
              <w:t>Будесонид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порошок для ингаляций капсулы с порошком для ингаляций, набор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24. Средства, применяемые в офтальмологии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Бетаксолол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капли глазные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Латанопрост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капли глазные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Пилокарпин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капли глазные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 xml:space="preserve">Пилокарпин + </w:t>
            </w:r>
            <w:proofErr w:type="spellStart"/>
            <w:r>
              <w:t>Тимолол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капли глазные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капли глазные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Травопрост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капли глазные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25. Витамины и минералы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 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26. Препараты для лечения гематологических заболеваний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 по назначению гематолога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 по назначению гематолога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 xml:space="preserve">по решению врачебной комиссии медицинской </w:t>
            </w:r>
            <w:r>
              <w:lastRenderedPageBreak/>
              <w:t>организации по назначению гематолога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 по назначению гематолога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решению врачебной комиссии медицинской организации по назначению гематолога</w:t>
            </w: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27. Средства, назначаемые детям до 3 лет и до 6 лет из многодетных семей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порошок для приготовления суспензии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Амоксициллин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</w:t>
            </w:r>
          </w:p>
          <w:p w:rsidR="00FE24EE" w:rsidRDefault="00FE24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таблетки, покрытые оболочкой порошок для приготовления суспензии для приема внутрь</w:t>
            </w:r>
          </w:p>
          <w:p w:rsidR="00FE24EE" w:rsidRDefault="00FE24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сироп для приема внутрь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Беззародышевые водные субстраты продуктов обмена веществ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сироп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Ибупрофен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капли для приема внутрь</w:t>
            </w:r>
          </w:p>
          <w:p w:rsidR="00FE24EE" w:rsidRDefault="00FE24EE">
            <w:pPr>
              <w:pStyle w:val="ConsPlusNormal"/>
            </w:pPr>
            <w:r>
              <w:lastRenderedPageBreak/>
              <w:t>раствор для приема внутрь, [масляный]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капли назальные спрей назальный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сироп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сухая смесь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>по назначению врача-генетика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, </w:t>
            </w:r>
            <w:proofErr w:type="spellStart"/>
            <w:r>
              <w:t>лактобактерии</w:t>
            </w:r>
            <w:proofErr w:type="spellEnd"/>
            <w:r>
              <w:t xml:space="preserve">, </w:t>
            </w:r>
            <w:proofErr w:type="spellStart"/>
            <w:r>
              <w:t>энтерококкус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Нифуроксазид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суспензия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Панкреатин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капсулы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Парацетамол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сироп, суппозитории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суспензия 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Пиритинол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Плюща листьев экстракт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сироп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Симетикон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эмульсия для приема внутрь</w:t>
            </w:r>
          </w:p>
          <w:p w:rsidR="00FE24EE" w:rsidRDefault="00FE24EE">
            <w:pPr>
              <w:pStyle w:val="ConsPlusNormal"/>
            </w:pPr>
            <w:r>
              <w:t>суспензия для приема внутрь</w:t>
            </w:r>
          </w:p>
          <w:p w:rsidR="00FE24EE" w:rsidRDefault="00FE24EE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таблетки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9014" w:type="dxa"/>
            <w:gridSpan w:val="4"/>
          </w:tcPr>
          <w:p w:rsidR="00FE24EE" w:rsidRDefault="00FE24EE">
            <w:pPr>
              <w:pStyle w:val="ConsPlusNormal"/>
              <w:jc w:val="center"/>
              <w:outlineLvl w:val="2"/>
            </w:pPr>
            <w:r>
              <w:t>28. Медицинские изделия</w:t>
            </w: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 xml:space="preserve">Тест-полоски для </w:t>
            </w:r>
            <w:proofErr w:type="spellStart"/>
            <w:r>
              <w:t>глюкометров</w:t>
            </w:r>
            <w:proofErr w:type="spellEnd"/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113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2721" w:type="dxa"/>
          </w:tcPr>
          <w:p w:rsidR="00FE24EE" w:rsidRDefault="00FE24EE">
            <w:pPr>
              <w:pStyle w:val="ConsPlusNormal"/>
            </w:pPr>
            <w:r>
              <w:t>Расходные материалы к инсулиновым помпам</w:t>
            </w:r>
          </w:p>
        </w:tc>
        <w:tc>
          <w:tcPr>
            <w:tcW w:w="215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3005" w:type="dxa"/>
          </w:tcPr>
          <w:p w:rsidR="00FE24EE" w:rsidRDefault="00FE24EE">
            <w:pPr>
              <w:pStyle w:val="ConsPlusNormal"/>
            </w:pPr>
            <w:r>
              <w:t xml:space="preserve">для детей до 18 лет, страдающих сахарным </w:t>
            </w:r>
            <w:r>
              <w:lastRenderedPageBreak/>
              <w:t>диабетом, находящихся на помповой терапии</w:t>
            </w:r>
          </w:p>
        </w:tc>
      </w:tr>
    </w:tbl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>--------------------------------</w:t>
      </w:r>
    </w:p>
    <w:p w:rsidR="00FE24EE" w:rsidRDefault="00FE24EE">
      <w:pPr>
        <w:pStyle w:val="ConsPlusNormal"/>
        <w:spacing w:before="220"/>
        <w:ind w:firstLine="540"/>
        <w:jc w:val="both"/>
      </w:pPr>
      <w:bookmarkStart w:id="9" w:name="P2652"/>
      <w:bookmarkEnd w:id="9"/>
      <w:r>
        <w:t>&lt;*&gt; Назначение и выписывание препаратов осуществляется следующими медицинскими организациями: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1. Областное государственное автономное учреждение здравоохранения "Томский областной онкологический диспансер".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2. Областное государственное бюджетное учреждение здравоохранения "Томский фтизиопульмонологический медицинский центр".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3. Областное государственное бюджетное учреждение здравоохранения "Томская клиническая психиатрическая больница" (для больных, проживающих в муниципальных образованиях "Город Томск" и "Томский район", находящихся на диспансерном наблюдении в областном психоневрологическом диспансере).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Отпуск указанных лекарственных препаратов осуществляется в аптеках соответствующих медицинских организаций.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Назначение и выписывание препаратов для лечения психических заболеваний для граждан, проживающих в Томской области (за исключением муниципальных образований "Город Томск" и "Томский район"), осуществляется специалистами медицинских организаций соответствующих муниципальных образований. Отпуск указанных лекарственных препаратов осуществляется аптечными организациями, обслуживающими соответствующую медицинскую организацию.</w:t>
      </w:r>
    </w:p>
    <w:p w:rsidR="00FE24EE" w:rsidRDefault="00FE24EE">
      <w:pPr>
        <w:pStyle w:val="ConsPlusNormal"/>
        <w:spacing w:before="220"/>
        <w:ind w:firstLine="540"/>
        <w:jc w:val="both"/>
      </w:pPr>
      <w:r>
        <w:t>Д - Назначение и выписывание препаратов осуществляется исключительно детям до 3 лет и до 6 лет из многодетных семей. Кроме того, по медицинским показаниям детям назначаются лекарственные препараты из общего списка.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right"/>
        <w:outlineLvl w:val="1"/>
      </w:pPr>
      <w:r>
        <w:t>Приложение N 3</w:t>
      </w:r>
    </w:p>
    <w:p w:rsidR="00FE24EE" w:rsidRDefault="00FE24EE">
      <w:pPr>
        <w:pStyle w:val="ConsPlusNormal"/>
        <w:jc w:val="right"/>
      </w:pPr>
      <w:r>
        <w:t>к областной Программе</w:t>
      </w:r>
    </w:p>
    <w:p w:rsidR="00FE24EE" w:rsidRDefault="00FE24EE">
      <w:pPr>
        <w:pStyle w:val="ConsPlusNormal"/>
        <w:jc w:val="right"/>
      </w:pPr>
      <w:r>
        <w:t>государственных гарантий бесплатного оказания гражданам</w:t>
      </w:r>
    </w:p>
    <w:p w:rsidR="00FE24EE" w:rsidRDefault="00FE24EE">
      <w:pPr>
        <w:pStyle w:val="ConsPlusNormal"/>
        <w:jc w:val="right"/>
      </w:pPr>
      <w:r>
        <w:t>медицинской помощи на территории Томской области на</w:t>
      </w:r>
    </w:p>
    <w:p w:rsidR="00FE24EE" w:rsidRDefault="00FE24EE">
      <w:pPr>
        <w:pStyle w:val="ConsPlusNormal"/>
        <w:jc w:val="right"/>
      </w:pPr>
      <w:r>
        <w:t>2019 год и на плановый период 2020 и 2021 годов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</w:pPr>
      <w:bookmarkStart w:id="10" w:name="P2670"/>
      <w:bookmarkEnd w:id="10"/>
      <w:r>
        <w:t>ПЕРЕЧЕНЬ</w:t>
      </w:r>
    </w:p>
    <w:p w:rsidR="00FE24EE" w:rsidRDefault="00FE24EE">
      <w:pPr>
        <w:pStyle w:val="ConsPlusTitle"/>
        <w:jc w:val="center"/>
      </w:pPr>
      <w:r>
        <w:t>МЕДИЦИНСКИХ ОРГАНИЗАЦИЙ, УЧАСТВУЮЩИХ В РЕАЛИЗАЦИИ</w:t>
      </w:r>
    </w:p>
    <w:p w:rsidR="00FE24EE" w:rsidRDefault="00FE24EE">
      <w:pPr>
        <w:pStyle w:val="ConsPlusTitle"/>
        <w:jc w:val="center"/>
      </w:pPr>
      <w:r>
        <w:t>ОБЛАСТНОЙ ПРОГРАММЫ ГОСУДАРСТВЕННЫХ ГАРАНТИЙ БЕСПЛАТНОГО</w:t>
      </w:r>
    </w:p>
    <w:p w:rsidR="00FE24EE" w:rsidRDefault="00FE24EE">
      <w:pPr>
        <w:pStyle w:val="ConsPlusTitle"/>
        <w:jc w:val="center"/>
      </w:pPr>
      <w:r>
        <w:t>ОКАЗАНИЯ ГРАЖДАНАМ РОССИЙСКОЙ ФЕДЕРАЦИИ МЕДИЦИНСКОЙ ПОМОЩИ</w:t>
      </w:r>
    </w:p>
    <w:p w:rsidR="00FE24EE" w:rsidRDefault="00FE24EE">
      <w:pPr>
        <w:pStyle w:val="ConsPlusTitle"/>
        <w:jc w:val="center"/>
      </w:pPr>
      <w:r>
        <w:t>НА ТЕРРИТОРИИ ТОМСКОЙ ОБЛАСТИ НА 2019 ГОД И НА ПЛАНОВЫЙ</w:t>
      </w:r>
    </w:p>
    <w:p w:rsidR="00FE24EE" w:rsidRDefault="00FE24EE">
      <w:pPr>
        <w:pStyle w:val="ConsPlusTitle"/>
        <w:jc w:val="center"/>
      </w:pPr>
      <w:r>
        <w:t>ПЕРИОД 2020 И 2021 ГОДОВ, В ТОМ ЧИСЛЕ ОБЛАСТНОЙ ПРОГРАММЫ</w:t>
      </w:r>
    </w:p>
    <w:p w:rsidR="00FE24EE" w:rsidRDefault="00FE24EE">
      <w:pPr>
        <w:pStyle w:val="ConsPlusTitle"/>
        <w:jc w:val="center"/>
      </w:pPr>
      <w:r>
        <w:t>ОБЯЗАТЕЛЬНОГО МЕДИЦИНСКОГО СТРАХОВАНИЯ</w:t>
      </w:r>
    </w:p>
    <w:p w:rsidR="00FE24EE" w:rsidRDefault="00FE24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406"/>
        <w:gridCol w:w="1984"/>
      </w:tblGrid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N</w:t>
            </w:r>
          </w:p>
          <w:p w:rsidR="00FE24EE" w:rsidRDefault="00FE24E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 xml:space="preserve">Осуществляющие деятельность в сфере </w:t>
            </w:r>
            <w:r>
              <w:lastRenderedPageBreak/>
              <w:t xml:space="preserve">обязательного медицинского страхования </w:t>
            </w:r>
            <w:hyperlink w:anchor="P30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"Александровская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</w:t>
            </w:r>
            <w:proofErr w:type="spellStart"/>
            <w:r>
              <w:t>Асиновская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</w:t>
            </w:r>
            <w:proofErr w:type="spellStart"/>
            <w:r>
              <w:t>Бакчарская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</w:t>
            </w:r>
            <w:proofErr w:type="spellStart"/>
            <w:r>
              <w:t>Верхнекетская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"Зырянская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</w:t>
            </w:r>
            <w:proofErr w:type="spellStart"/>
            <w:r>
              <w:t>Каргасокская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</w:t>
            </w:r>
            <w:proofErr w:type="spellStart"/>
            <w:r>
              <w:t>Кожевниковская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</w:t>
            </w:r>
            <w:proofErr w:type="spellStart"/>
            <w:r>
              <w:t>Колпашевская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</w:t>
            </w:r>
            <w:proofErr w:type="spellStart"/>
            <w:r>
              <w:t>Кривошеинская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"Лоскутовская районная поликлиника"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</w:t>
            </w:r>
            <w:proofErr w:type="spellStart"/>
            <w:r>
              <w:t>Молчановская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"Моряковская участковая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</w:t>
            </w:r>
            <w:proofErr w:type="spellStart"/>
            <w:r>
              <w:t>Парабельская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"Первомайская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</w:t>
            </w:r>
            <w:proofErr w:type="spellStart"/>
            <w:r>
              <w:t>Светленская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</w:t>
            </w:r>
            <w:proofErr w:type="spellStart"/>
            <w:r>
              <w:t>Стрежевская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</w:t>
            </w:r>
            <w:proofErr w:type="spellStart"/>
            <w:r>
              <w:t>Тегульдетская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"Томская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</w:t>
            </w:r>
            <w:proofErr w:type="spellStart"/>
            <w:r>
              <w:t>Чаинская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</w:t>
            </w:r>
            <w:proofErr w:type="spellStart"/>
            <w:r>
              <w:t>Шегарская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"Томская областная клиническая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 xml:space="preserve">Областное государственное автономное учреждение здравоохранения "Областной перинатальный центр им. </w:t>
            </w:r>
            <w:proofErr w:type="spellStart"/>
            <w:r>
              <w:t>И.Д.Евтушенко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"Томский областной онкологический диспансер"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"Томский областной кожно-венерологический диспансер"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"Томский фтизиопульмонологический медицинский центр"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"Больница N 2"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 xml:space="preserve">Областное государственное автономное учреждение здравоохранения "Городская клиническая больница N 3 им. </w:t>
            </w:r>
            <w:proofErr w:type="spellStart"/>
            <w:r>
              <w:t>Б.И.Альперовича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"Межвузовская поликлиника"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"Медико-санитарная часть N 1"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"Медико-санитарная часть N 2"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"Медико-санитарная часть "Строитель"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"Патологоанатомическое бюро"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"Родильный дом N 1"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"Родильный дом N 4"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 xml:space="preserve">Областное государственное автономное учреждение здравоохранения "Родильный дом им. </w:t>
            </w:r>
            <w:proofErr w:type="spellStart"/>
            <w:r>
              <w:t>Н.А.Семашко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"Областная детская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"Детская больница N 1"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"Детская городская больница N 2"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 xml:space="preserve">Областное государственное бюджетное учреждение здравоохранения "Детская инфекционная больница имени </w:t>
            </w:r>
            <w:proofErr w:type="spellStart"/>
            <w:r>
              <w:t>Г.Е.Сибирцева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"Поликлиника N 1"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"Поликлиника N 3"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"Поликлиника N 4"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"Поликлиника N 8"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"Поликлиника N 10"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Поликлиника Томского научного центра Сибирского отделения Российской академии наук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"Стоматологическая поликлиника"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"Стоматологическая поликлиника N 1"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"Детская стоматологическая поликлиника N 1"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"Детская стоматологическая поликлиника N 2"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"Станция скорой медицинской помощи"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"Больница скорой медицинской помощи"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"Больница скорой медицинской помощи N 2"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"Центр медицинской профилактики"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 xml:space="preserve">Областное государственное бюджетное учреждение </w:t>
            </w:r>
            <w:r>
              <w:lastRenderedPageBreak/>
              <w:t>здравоохранения "Бюро судебно-медицинской экспертизы Томской области"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"Томский региональный центр крови"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 xml:space="preserve">Областное государственное автономное учреждение здравоохранения "Медицинский центр им. </w:t>
            </w:r>
            <w:proofErr w:type="spellStart"/>
            <w:r>
              <w:t>Г.К.Жерлова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Федеральное государственное бюджетное учреждение "Сибирский федеральный научно-клинический центр Федерального медико-биологического агентства"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Федеральное государственное бюджетное научное учреждение "Томский национальный исследовательский медицинский центр Российской академии наук"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Федеральное бюджетное учреждение Центр реабилитации Фонда социального страхования Российской Федерации "Ключи"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Федеральное бюджетное учреждение здравоохранения "Центр гигиены и эпидемиологии в Томской области"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Федеральное казенное учреждение здравоохранения "Медико-санитарная часть N 70 Федеральной службы исполнения наказаний"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Томской области"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"Детский центр восстановительного лечения"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"Томская клиническая психиатрическая больница"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"Томский областной наркологический диспансер"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"Томский областной центр по профилактике и борьбе со СПИД и другими инфекционными заболеваниями"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здравоохранения "Врачебно-физкультурный диспансер"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 xml:space="preserve">Областное государственное казенное учреждение здравоохранения "Дом ребенка, специализированный для детей </w:t>
            </w:r>
            <w:r>
              <w:lastRenderedPageBreak/>
              <w:t>с органическим поражением центральной нервной системы с нарушением психики"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"Территориальный центр медицины катастроф"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"Бюро медицинской статистики"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особого типа "Медицинский центр мобилизационных резервов "Резерв"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"Санаторий "</w:t>
            </w:r>
            <w:proofErr w:type="spellStart"/>
            <w:r>
              <w:t>Чажемто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унитарное предприятие "Областной аптечный склад"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автономное учреждение "Центр медицинской и фармацевтической информации"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Областное государственное бюджетное учреждение здравоохранения "Томский областной центр дезинфекции"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"МЕДСЕРВИС"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Автономная некоммерческая организация "Научно-исследовательский институт микрохирургии"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Негосударственное учреждение здравоохранения "Узловая поликлиника на станции Томск-2 открытого акционерного общества "Российские железные дороги"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Акционерное общество "Гармония здоровья"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"Гранд Ретина"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"Гранд Сервис"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Денталия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"Здоровье"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"ИНВИТРО-Сибирь"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Индивидуальный предприниматель Рудченко Сергей Александрович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- Томск"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"Лаборатория современной диагностики"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"МАДЕЗ"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"МАДЖ"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"МЕДХЭЛП"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"Медицинский научно-практический центр"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"МРТ-Эксперт Томск"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 xml:space="preserve">Общество с ограниченной ответственностью "Медицинский центр </w:t>
            </w:r>
            <w:proofErr w:type="spellStart"/>
            <w:r>
              <w:t>Генелли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Нефролайн</w:t>
            </w:r>
            <w:proofErr w:type="spellEnd"/>
            <w:r>
              <w:t>-Томск"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"Открытая лаборатория"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"Санаторий "Космонавт"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Сантэ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"Сибирская Медицинская Группа"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СибМедЦентр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"Сибирский институт репродукции человека"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Ситилаб</w:t>
            </w:r>
            <w:proofErr w:type="spellEnd"/>
            <w:r>
              <w:t>-Сибирь"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ТомОко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"Центр репродуктивных технологий "Аист"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"Центр Семейной Медицины"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"ЦСМ"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"ЦСМ Клиника Больничная"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"Частная клиника N 1"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"Международный медицинский центр Мульти Клиник Томск"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"Люмена"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 xml:space="preserve">Общество с ограниченной ответственностью "Томский </w:t>
            </w:r>
            <w:proofErr w:type="spellStart"/>
            <w:r>
              <w:t>сурдологический</w:t>
            </w:r>
            <w:proofErr w:type="spellEnd"/>
            <w:r>
              <w:t xml:space="preserve"> центр"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 xml:space="preserve">Общество с ограниченной ответственностью "Уральский </w:t>
            </w:r>
            <w:r>
              <w:lastRenderedPageBreak/>
              <w:t>клинический лечебно-реабилитационный центр"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"ЦЕНТР ЖЕНСКОГО ЗДОРОВЬЯ"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"Мед-Арт"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 xml:space="preserve">Общество с ограниченной ответственностью "Клиника профессора </w:t>
            </w:r>
            <w:proofErr w:type="spellStart"/>
            <w:r>
              <w:t>Пасман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Негосударственное учреждение здравоохранения "Дорожная клиническая больница на станции Новосибирск-Главный открытого акционерного общества "Российские железные дороги"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Дентал</w:t>
            </w:r>
            <w:proofErr w:type="spellEnd"/>
            <w:r>
              <w:t xml:space="preserve"> Арт"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"Центр мужского здоровья"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"Медицинский центр "</w:t>
            </w:r>
            <w:proofErr w:type="spellStart"/>
            <w:r>
              <w:t>Аллергомед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"Макс и К"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Анкон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"Поликлиника медицинских осмотров "Стандарт"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"ФРЕЗЕНИУС НЕФРОКЕА"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"Геном-Томск"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 xml:space="preserve">Общество с ограниченной ответственностью "Де </w:t>
            </w:r>
            <w:proofErr w:type="spellStart"/>
            <w:r>
              <w:t>визио</w:t>
            </w:r>
            <w:proofErr w:type="spellEnd"/>
            <w:r>
              <w:t>-Томск"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"М-ЛАЙН"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"Институт мужского здоровья"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"Конструктив"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Гемодиализный</w:t>
            </w:r>
            <w:proofErr w:type="spellEnd"/>
            <w:r>
              <w:t xml:space="preserve"> центр Красноярск"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имени Сергея Березина"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Закрытое акционерное общество "Сосновка"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"ВРТ"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56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406" w:type="dxa"/>
            <w:vAlign w:val="center"/>
          </w:tcPr>
          <w:p w:rsidR="00FE24EE" w:rsidRDefault="00FE24EE">
            <w:pPr>
              <w:pStyle w:val="ConsPlusNormal"/>
            </w:pPr>
            <w:r>
              <w:t>Общество с ограниченной ответственностью "Медика-Томск"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+</w:t>
            </w:r>
          </w:p>
        </w:tc>
      </w:tr>
      <w:tr w:rsidR="00FE24EE">
        <w:tc>
          <w:tcPr>
            <w:tcW w:w="6974" w:type="dxa"/>
            <w:gridSpan w:val="2"/>
            <w:vAlign w:val="center"/>
          </w:tcPr>
          <w:p w:rsidR="00FE24EE" w:rsidRDefault="00FE24EE">
            <w:pPr>
              <w:pStyle w:val="ConsPlusNormal"/>
            </w:pPr>
            <w:r>
              <w:lastRenderedPageBreak/>
              <w:t>Итого медицинских организаций, участвующих в Программе: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133</w:t>
            </w:r>
          </w:p>
        </w:tc>
      </w:tr>
      <w:tr w:rsidR="00FE24EE">
        <w:tc>
          <w:tcPr>
            <w:tcW w:w="6974" w:type="dxa"/>
            <w:gridSpan w:val="2"/>
            <w:vAlign w:val="center"/>
          </w:tcPr>
          <w:p w:rsidR="00FE24EE" w:rsidRDefault="00FE24EE">
            <w:pPr>
              <w:pStyle w:val="ConsPlusNormal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120</w:t>
            </w:r>
          </w:p>
        </w:tc>
      </w:tr>
    </w:tbl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>--------------------------------</w:t>
      </w:r>
    </w:p>
    <w:p w:rsidR="00FE24EE" w:rsidRDefault="00FE24EE">
      <w:pPr>
        <w:pStyle w:val="ConsPlusNormal"/>
        <w:spacing w:before="220"/>
        <w:ind w:firstLine="540"/>
        <w:jc w:val="both"/>
      </w:pPr>
      <w:bookmarkStart w:id="11" w:name="P3087"/>
      <w:bookmarkEnd w:id="11"/>
      <w:r>
        <w:t>&lt;*&gt; Знак отличия об участии в сфере обязательного медицинского страхования (+).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right"/>
        <w:outlineLvl w:val="1"/>
      </w:pPr>
      <w:r>
        <w:t>Приложение N 4</w:t>
      </w:r>
    </w:p>
    <w:p w:rsidR="00FE24EE" w:rsidRDefault="00FE24EE">
      <w:pPr>
        <w:pStyle w:val="ConsPlusNormal"/>
        <w:jc w:val="right"/>
      </w:pPr>
      <w:r>
        <w:t>к областной Программе</w:t>
      </w:r>
    </w:p>
    <w:p w:rsidR="00FE24EE" w:rsidRDefault="00FE24EE">
      <w:pPr>
        <w:pStyle w:val="ConsPlusNormal"/>
        <w:jc w:val="right"/>
      </w:pPr>
      <w:r>
        <w:t>государственных гарантий бесплатного оказания гражданам</w:t>
      </w:r>
    </w:p>
    <w:p w:rsidR="00FE24EE" w:rsidRDefault="00FE24EE">
      <w:pPr>
        <w:pStyle w:val="ConsPlusNormal"/>
        <w:jc w:val="right"/>
      </w:pPr>
      <w:r>
        <w:t>медицинской помощи на территории Томской области на</w:t>
      </w:r>
    </w:p>
    <w:p w:rsidR="00FE24EE" w:rsidRDefault="00FE24EE">
      <w:pPr>
        <w:pStyle w:val="ConsPlusNormal"/>
        <w:jc w:val="right"/>
      </w:pPr>
      <w:r>
        <w:t>2019 год и на плановый период 2020 и 2021 годов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</w:pPr>
      <w:bookmarkStart w:id="12" w:name="P3099"/>
      <w:bookmarkEnd w:id="12"/>
      <w:r>
        <w:t>ЦЕЛЕВЫЕ ЗНАЧЕНИЯ</w:t>
      </w:r>
    </w:p>
    <w:p w:rsidR="00FE24EE" w:rsidRDefault="00FE24EE">
      <w:pPr>
        <w:pStyle w:val="ConsPlusTitle"/>
        <w:jc w:val="center"/>
      </w:pPr>
      <w:r>
        <w:t>КРИТЕРИЕВ ДОСТУПНОСТИ И КАЧЕСТВА МЕДИЦИНСКОЙ ПОМОЩИ</w:t>
      </w:r>
    </w:p>
    <w:p w:rsidR="00FE24EE" w:rsidRDefault="00FE24EE">
      <w:pPr>
        <w:pStyle w:val="ConsPlusTitle"/>
        <w:jc w:val="center"/>
      </w:pPr>
      <w:r>
        <w:t>ПРИ РЕАЛИЗАЦИИ ОБЛАСТНОЙ ПРОГРАММЫ ГОСУДАРСТВЕННЫХ ГАРАНТИЙ</w:t>
      </w:r>
    </w:p>
    <w:p w:rsidR="00FE24EE" w:rsidRDefault="00FE24EE">
      <w:pPr>
        <w:pStyle w:val="ConsPlusTitle"/>
        <w:jc w:val="center"/>
      </w:pPr>
      <w:r>
        <w:t>БЕСПЛАТНОГО ОКАЗАНИЯ ГРАЖДАНАМ МЕДИЦИНСКОЙ ПОМОЩИ НА</w:t>
      </w:r>
    </w:p>
    <w:p w:rsidR="00FE24EE" w:rsidRDefault="00FE24EE">
      <w:pPr>
        <w:pStyle w:val="ConsPlusTitle"/>
        <w:jc w:val="center"/>
      </w:pPr>
      <w:r>
        <w:t>ТЕРРИТОРИИ ТОМСКОЙ ОБЛАСТИ НА 2019 ГОД И НА</w:t>
      </w:r>
    </w:p>
    <w:p w:rsidR="00FE24EE" w:rsidRDefault="00FE24EE">
      <w:pPr>
        <w:pStyle w:val="ConsPlusTitle"/>
        <w:jc w:val="center"/>
      </w:pPr>
      <w:r>
        <w:t>ПЛАНОВЫЙ ПЕРИОД 2020 И 2021 ГОДОВ</w:t>
      </w:r>
    </w:p>
    <w:p w:rsidR="00FE24EE" w:rsidRDefault="00FE24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272"/>
        <w:gridCol w:w="995"/>
        <w:gridCol w:w="993"/>
        <w:gridCol w:w="991"/>
      </w:tblGrid>
      <w:tr w:rsidR="00FE24EE">
        <w:tc>
          <w:tcPr>
            <w:tcW w:w="794" w:type="dxa"/>
            <w:vMerge w:val="restart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N</w:t>
            </w:r>
          </w:p>
          <w:p w:rsidR="00FE24EE" w:rsidRDefault="00FE24E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72" w:type="dxa"/>
            <w:vMerge w:val="restart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979" w:type="dxa"/>
            <w:gridSpan w:val="3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E24EE">
        <w:tc>
          <w:tcPr>
            <w:tcW w:w="794" w:type="dxa"/>
            <w:vMerge/>
          </w:tcPr>
          <w:p w:rsidR="00FE24EE" w:rsidRDefault="00FE24EE"/>
        </w:tc>
        <w:tc>
          <w:tcPr>
            <w:tcW w:w="5272" w:type="dxa"/>
            <w:vMerge/>
          </w:tcPr>
          <w:p w:rsidR="00FE24EE" w:rsidRDefault="00FE24EE"/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3" w:type="dxa"/>
          </w:tcPr>
          <w:p w:rsidR="00FE24EE" w:rsidRDefault="00FE24E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1" w:type="dxa"/>
          </w:tcPr>
          <w:p w:rsidR="00FE24EE" w:rsidRDefault="00FE24EE">
            <w:pPr>
              <w:pStyle w:val="ConsPlusNormal"/>
              <w:jc w:val="center"/>
            </w:pPr>
            <w:r>
              <w:t>2021 год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Удовлетворенность населения медицинской помощью (процентов числа опрошенных), в том числе: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45,0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46,0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44,0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Смертность населения (число умерших на 1000 человек населения), в том числе: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11,4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10,5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14,0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478,0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476,0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20,0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Материнская смертность (на 100 тыс. человек, родившихся живыми)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7,5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Младенческая смертность (на 1000 человек, родившихся живыми), в том числе: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4,1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в городской местности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4,1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в сельской местности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4,9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18,0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Смертность детей в возрасте 0 - 4 лет (на 1000 родившихся живыми)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Смертность детей в возрасте 0 - 17 лет (на 100 тыс. человек населения соответствующего возраста)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56,0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19,5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55,8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0,8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60,2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25,0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65,0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43,4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 xml:space="preserve">Доля пациентов с острым инфарктом миокарда, </w:t>
            </w:r>
            <w:r>
              <w:lastRenderedPageBreak/>
              <w:t xml:space="preserve">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25,2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25,4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37,1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54,7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20,5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30,7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5,4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Количество обоснованных жалоб, в том числе на отказ в оказании медицинской помощи, предоставляемой в рамках областной Программы государственных гарантий бесплатного оказания гражданам медицинской помощи на территории Томской области на 2019 год и на плановый период 2020 и 2021 годов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363,0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360,0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Обеспеченность населения врачами (на 10 тыс. человек населения):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43,6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обеспеченность городского населения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28,1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обеспеченность сельского населения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30,5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25.3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в том числе оказывающими медицинскую помощь в амбулаторных условиях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21,9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25.3.1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обеспеченность городского населения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17,3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25.3.2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обеспеченность сельского населения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20,8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25.4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в том числе оказывающими медицинскую помощь в стационарных условиях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19,5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25.4.1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обеспеченность городского населения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25.4.2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обеспеченность сельского населения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7,8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Обеспеченность населения средним медицинским персоналом (на 10 тыс. человек населения):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85,2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обеспеченность городского населения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46,7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обеспеченность сельского населения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90,4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в том числе оказывающими медицинскую помощь в амбулаторных условиях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36,7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26.3.1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обеспеченность городского населения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26,3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26.3.2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обеспеченность сельского населения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50,5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в том числе оказывающими медицинскую помощь в стационарных условиях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45,8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26.4.1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обеспеченность городского населения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17,2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26.4.2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обеспеченность сельского населения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27,7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в общих расходах на областную Программу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7,27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7,27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7,27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расходов на оказание медицинской помощи в амбулаторных условиях в неотложной форме в общих расходах на областную Программу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2,48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85,8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охвата профилактическими медицинскими осмотрами взрослого населения, в том числе: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89,7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городских жителей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91,9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сельских жителей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85,5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охвата профилактическими медицинскими осмотрами детей (процентов), в том числе: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95,0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городских жителей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92,5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31.2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сельских жителей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97,5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областной программы обязательного медицинского страхования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21,0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Число лиц, проживающих в сельской местности, которым оказана скорая медицинская помощь (на 1000 человек сельского населения)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315,0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272" w:type="dxa"/>
            <w:vAlign w:val="bottom"/>
          </w:tcPr>
          <w:p w:rsidR="00FE24EE" w:rsidRDefault="00FE24EE">
            <w:pPr>
              <w:pStyle w:val="ConsPlusNormal"/>
              <w:jc w:val="both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24,5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40,0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90,0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  <w:jc w:val="both"/>
            </w:pPr>
            <w:r>
              <w:t>Эффективность деятельности медицинских организаций на основе оценки выполнения функции врачебной должности, показателей использования коечного фонда (процентов):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</w:pPr>
            <w:r>
              <w:t>функция врачебной должности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93,0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</w:pPr>
            <w:r>
              <w:t>коечный фонд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99,0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</w:pPr>
            <w:r>
              <w:t>в том числе медицинских организаций, расположенных в городской местности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37.3.1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</w:pPr>
            <w:r>
              <w:t>функция врачебной должности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96,0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37.3.2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</w:pPr>
            <w:r>
              <w:t>коечный фонд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99,0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37.4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</w:pPr>
            <w:r>
              <w:t>в том числе медицинских организаций, расположенных в сельской местности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37.4.1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</w:pPr>
            <w:r>
              <w:t>функция врачебной должности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90,0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37.4.2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</w:pPr>
            <w:r>
              <w:t>коечный фонд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98,0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</w:pPr>
            <w:r>
              <w:t xml:space="preserve">Доля впервые выявленных заболеваний при профилактических медосмотрах и диспансеризации в </w:t>
            </w:r>
            <w:r>
              <w:lastRenderedPageBreak/>
              <w:t>общем количестве впервые в жизни зарегистрированных заболеваний в течение года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8,9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11,2</w:t>
            </w:r>
          </w:p>
        </w:tc>
      </w:tr>
      <w:tr w:rsidR="00FE24EE">
        <w:tc>
          <w:tcPr>
            <w:tcW w:w="794" w:type="dxa"/>
          </w:tcPr>
          <w:p w:rsidR="00FE24EE" w:rsidRDefault="00FE24E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272" w:type="dxa"/>
          </w:tcPr>
          <w:p w:rsidR="00FE24EE" w:rsidRDefault="00FE24EE">
            <w:pPr>
              <w:pStyle w:val="ConsPlusNormal"/>
            </w:pPr>
            <w:r>
      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99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93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99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5,6</w:t>
            </w:r>
          </w:p>
        </w:tc>
      </w:tr>
    </w:tbl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right"/>
        <w:outlineLvl w:val="1"/>
      </w:pPr>
      <w:r>
        <w:t>Приложение N 5</w:t>
      </w:r>
    </w:p>
    <w:p w:rsidR="00FE24EE" w:rsidRDefault="00FE24EE">
      <w:pPr>
        <w:pStyle w:val="ConsPlusNormal"/>
        <w:jc w:val="right"/>
      </w:pPr>
      <w:r>
        <w:t>к областной Программе</w:t>
      </w:r>
    </w:p>
    <w:p w:rsidR="00FE24EE" w:rsidRDefault="00FE24EE">
      <w:pPr>
        <w:pStyle w:val="ConsPlusNormal"/>
        <w:jc w:val="right"/>
      </w:pPr>
      <w:r>
        <w:t>государственных гарантий бесплатного оказания гражданам</w:t>
      </w:r>
    </w:p>
    <w:p w:rsidR="00FE24EE" w:rsidRDefault="00FE24EE">
      <w:pPr>
        <w:pStyle w:val="ConsPlusNormal"/>
        <w:jc w:val="right"/>
      </w:pPr>
      <w:r>
        <w:t>медицинской помощи на территории Томской области на</w:t>
      </w:r>
    </w:p>
    <w:p w:rsidR="00FE24EE" w:rsidRDefault="00FE24EE">
      <w:pPr>
        <w:pStyle w:val="ConsPlusNormal"/>
        <w:jc w:val="right"/>
      </w:pPr>
      <w:r>
        <w:t>2019 год и на плановый период 2020 и 2021 годов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</w:pPr>
      <w:bookmarkStart w:id="13" w:name="P3489"/>
      <w:bookmarkEnd w:id="13"/>
      <w:r>
        <w:t>УТВЕРЖДЕННАЯ СТОИМОСТЬ</w:t>
      </w:r>
    </w:p>
    <w:p w:rsidR="00FE24EE" w:rsidRDefault="00FE24EE">
      <w:pPr>
        <w:pStyle w:val="ConsPlusTitle"/>
        <w:jc w:val="center"/>
      </w:pPr>
      <w:r>
        <w:t>ОБЛАСТНОЙ ПРОГРАММЫ ГОСУДАРСТВЕННЫХ ГАРАНТИЙ БЕСПЛАТНОГО</w:t>
      </w:r>
    </w:p>
    <w:p w:rsidR="00FE24EE" w:rsidRDefault="00FE24EE">
      <w:pPr>
        <w:pStyle w:val="ConsPlusTitle"/>
        <w:jc w:val="center"/>
      </w:pPr>
      <w:r>
        <w:t>ОКАЗАНИЯ ГРАЖДАНАМ МЕДИЦИНСКОЙ ПОМОЩИ НА ТЕРРИТОРИИ ТОМСКОЙ</w:t>
      </w:r>
    </w:p>
    <w:p w:rsidR="00FE24EE" w:rsidRDefault="00FE24EE">
      <w:pPr>
        <w:pStyle w:val="ConsPlusTitle"/>
        <w:jc w:val="center"/>
      </w:pPr>
      <w:r>
        <w:t>ОБЛАСТИ НА 2019 ГОД ПО УСЛОВИЯМ ОКАЗАНИЯ МЕДИЦИНСКОЙ ПОМОЩИ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>Численность населения - 1079140 человек. Численность застрахованных лиц - 1054735 человек.</w:t>
      </w:r>
    </w:p>
    <w:p w:rsidR="00FE24EE" w:rsidRDefault="00FE24EE">
      <w:pPr>
        <w:pStyle w:val="ConsPlusNormal"/>
        <w:jc w:val="both"/>
      </w:pPr>
    </w:p>
    <w:p w:rsidR="00FE24EE" w:rsidRDefault="00FE24EE">
      <w:pPr>
        <w:sectPr w:rsidR="00FE24EE" w:rsidSect="00BD3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964"/>
        <w:gridCol w:w="737"/>
        <w:gridCol w:w="870"/>
        <w:gridCol w:w="1701"/>
        <w:gridCol w:w="1559"/>
        <w:gridCol w:w="1559"/>
        <w:gridCol w:w="1276"/>
        <w:gridCol w:w="1134"/>
        <w:gridCol w:w="1276"/>
        <w:gridCol w:w="1417"/>
        <w:gridCol w:w="851"/>
      </w:tblGrid>
      <w:tr w:rsidR="00FE24EE">
        <w:tc>
          <w:tcPr>
            <w:tcW w:w="3741" w:type="dxa"/>
            <w:gridSpan w:val="3"/>
            <w:vMerge w:val="restart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870" w:type="dxa"/>
            <w:vMerge w:val="restart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701" w:type="dxa"/>
            <w:vMerge w:val="restart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559" w:type="dxa"/>
            <w:vMerge w:val="restart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помощи), руб.</w:t>
            </w:r>
          </w:p>
        </w:tc>
        <w:tc>
          <w:tcPr>
            <w:tcW w:w="2410" w:type="dxa"/>
            <w:gridSpan w:val="2"/>
            <w:vAlign w:val="center"/>
          </w:tcPr>
          <w:p w:rsidR="00FE24EE" w:rsidRDefault="00FE24EE">
            <w:pPr>
              <w:pStyle w:val="ConsPlusNormal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областной Программы государственных гарантий бесплатного оказания гражданам медицинской помощи на 2019 год</w:t>
            </w:r>
          </w:p>
        </w:tc>
        <w:tc>
          <w:tcPr>
            <w:tcW w:w="3544" w:type="dxa"/>
            <w:gridSpan w:val="3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Стоимость областной Программы государственных гарантий бесплатного оказания гражданам медицинской помощи на 2019 год по источникам ее финансового обеспечения</w:t>
            </w:r>
          </w:p>
        </w:tc>
      </w:tr>
      <w:tr w:rsidR="00FE24EE">
        <w:tc>
          <w:tcPr>
            <w:tcW w:w="3741" w:type="dxa"/>
            <w:gridSpan w:val="3"/>
            <w:vMerge/>
          </w:tcPr>
          <w:p w:rsidR="00FE24EE" w:rsidRDefault="00FE24EE"/>
        </w:tc>
        <w:tc>
          <w:tcPr>
            <w:tcW w:w="870" w:type="dxa"/>
            <w:vMerge/>
          </w:tcPr>
          <w:p w:rsidR="00FE24EE" w:rsidRDefault="00FE24EE"/>
        </w:tc>
        <w:tc>
          <w:tcPr>
            <w:tcW w:w="1701" w:type="dxa"/>
            <w:vMerge/>
          </w:tcPr>
          <w:p w:rsidR="00FE24EE" w:rsidRDefault="00FE24EE"/>
        </w:tc>
        <w:tc>
          <w:tcPr>
            <w:tcW w:w="1559" w:type="dxa"/>
            <w:vMerge/>
          </w:tcPr>
          <w:p w:rsidR="00FE24EE" w:rsidRDefault="00FE24EE"/>
        </w:tc>
        <w:tc>
          <w:tcPr>
            <w:tcW w:w="1559" w:type="dxa"/>
            <w:vMerge/>
          </w:tcPr>
          <w:p w:rsidR="00FE24EE" w:rsidRDefault="00FE24EE"/>
        </w:tc>
        <w:tc>
          <w:tcPr>
            <w:tcW w:w="2410" w:type="dxa"/>
            <w:gridSpan w:val="2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1" w:type="dxa"/>
            <w:vMerge w:val="restart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в процентах к итогу</w:t>
            </w:r>
          </w:p>
        </w:tc>
      </w:tr>
      <w:tr w:rsidR="00FE24EE">
        <w:tc>
          <w:tcPr>
            <w:tcW w:w="3741" w:type="dxa"/>
            <w:gridSpan w:val="3"/>
            <w:vMerge/>
          </w:tcPr>
          <w:p w:rsidR="00FE24EE" w:rsidRDefault="00FE24EE"/>
        </w:tc>
        <w:tc>
          <w:tcPr>
            <w:tcW w:w="870" w:type="dxa"/>
            <w:vMerge/>
          </w:tcPr>
          <w:p w:rsidR="00FE24EE" w:rsidRDefault="00FE24EE"/>
        </w:tc>
        <w:tc>
          <w:tcPr>
            <w:tcW w:w="1701" w:type="dxa"/>
            <w:vMerge/>
          </w:tcPr>
          <w:p w:rsidR="00FE24EE" w:rsidRDefault="00FE24EE"/>
        </w:tc>
        <w:tc>
          <w:tcPr>
            <w:tcW w:w="1559" w:type="dxa"/>
            <w:vMerge/>
          </w:tcPr>
          <w:p w:rsidR="00FE24EE" w:rsidRDefault="00FE24EE"/>
        </w:tc>
        <w:tc>
          <w:tcPr>
            <w:tcW w:w="1559" w:type="dxa"/>
            <w:vMerge/>
          </w:tcPr>
          <w:p w:rsidR="00FE24EE" w:rsidRDefault="00FE24EE"/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за счет средств обязательного медицинского страхования (далее - ОМС)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851" w:type="dxa"/>
            <w:vMerge/>
          </w:tcPr>
          <w:p w:rsidR="00FE24EE" w:rsidRDefault="00FE24EE"/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FE24EE" w:rsidRDefault="00FE24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E24EE" w:rsidRDefault="00FE24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E24EE" w:rsidRDefault="00FE24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E24EE" w:rsidRDefault="00FE24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E24EE" w:rsidRDefault="00FE24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E24EE" w:rsidRDefault="00FE24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E24EE" w:rsidRDefault="00FE24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E24EE" w:rsidRDefault="00FE24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E24EE" w:rsidRDefault="00FE24EE">
            <w:pPr>
              <w:pStyle w:val="ConsPlusNormal"/>
              <w:jc w:val="center"/>
            </w:pPr>
            <w:r>
              <w:t>9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 xml:space="preserve">I. Медицинская помощь, предоставляемая за счет областного бюджета, в том числе </w:t>
            </w:r>
            <w:hyperlink w:anchor="P4090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14" w:name="P3521"/>
            <w:bookmarkEnd w:id="14"/>
            <w:r>
              <w:t>01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3575,4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3858402,5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18,3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1. Скорая, в том числе скорая специализированная, медицинская помощь, не включенная в территориальную программу ОМС, в том числе: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0,0136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18397,1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250,2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270019,3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 xml:space="preserve">Медицинская помощь, оказываемая выездными бригадами скорой </w:t>
            </w:r>
            <w:r>
              <w:lastRenderedPageBreak/>
              <w:t>медицинской помощи при санитарно-авиационной эвакуации, осуществляемой воздушными судами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02.1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21600,0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11664,6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833,3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2729,7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Merge w:val="restart"/>
          </w:tcPr>
          <w:p w:rsidR="00FE24EE" w:rsidRDefault="00FE24EE">
            <w:pPr>
              <w:pStyle w:val="ConsPlusNormal"/>
            </w:pPr>
            <w:r>
              <w:t>2. Медицинская помощь в амбулаторных условиях, в том числе: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782,3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312,9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337681,7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Merge/>
          </w:tcPr>
          <w:p w:rsidR="00FE24EE" w:rsidRDefault="00FE24EE"/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2266,0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244528,2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Merge w:val="restart"/>
            <w:vAlign w:val="center"/>
          </w:tcPr>
          <w:p w:rsidR="00FE24EE" w:rsidRDefault="00FE24EE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Merge/>
          </w:tcPr>
          <w:p w:rsidR="00FE24EE" w:rsidRDefault="00FE24EE"/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100940,0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1009,4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1089310,7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33600,0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72547,4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4. Медицинская помощь в условиях дневного стационара, в том числе: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0,0034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27264,7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100054,9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 xml:space="preserve">не идентифицированным и не застрахованным в системе ОМС </w:t>
            </w:r>
            <w:r>
              <w:lastRenderedPageBreak/>
              <w:t>лицам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2362,3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181,8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196266,2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15" w:name="P3649"/>
            <w:bookmarkEnd w:id="15"/>
            <w:r>
              <w:t>13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1393,0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1503295,0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Томской области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181000,0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117246,5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 xml:space="preserve">II. Средства областного бюджета на приобретение медицинского оборудования для медицинских организаций, работающих в системе ОМС </w:t>
            </w:r>
            <w:hyperlink w:anchor="P4091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FE24EE" w:rsidRDefault="00FE24EE">
            <w:pPr>
              <w:pStyle w:val="ConsPlusNormal"/>
            </w:pPr>
            <w:r>
              <w:t>в том числе на приобретение: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166,7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0,9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  <w:jc w:val="both"/>
            </w:pPr>
            <w:r>
              <w:t>санитарного транспорта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  <w:jc w:val="both"/>
            </w:pPr>
            <w:r>
              <w:t>КТ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  <w:jc w:val="both"/>
            </w:pPr>
            <w:r>
              <w:t>МРТ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16" w:name="P3700"/>
            <w:bookmarkEnd w:id="16"/>
            <w:r>
              <w:t>18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166,7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III. Медицинская помощь в рамках территориальной Программы обязательного медицинского страхования: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17" w:name="P3720"/>
            <w:bookmarkEnd w:id="17"/>
            <w:r>
              <w:t>20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16226,1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17114305,4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80,8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 xml:space="preserve">скорая медицинская помощь (сумма </w:t>
            </w:r>
            <w:hyperlink w:anchor="P3864" w:history="1">
              <w:r>
                <w:rPr>
                  <w:color w:val="0000FF"/>
                </w:rPr>
                <w:t>строк 27</w:t>
              </w:r>
            </w:hyperlink>
            <w:r>
              <w:t xml:space="preserve"> + </w:t>
            </w:r>
            <w:hyperlink w:anchor="P3981" w:history="1">
              <w:r>
                <w:rPr>
                  <w:color w:val="0000FF"/>
                </w:rPr>
                <w:t>32</w:t>
              </w:r>
            </w:hyperlink>
            <w:r>
              <w:t>)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3216,5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964,9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1017753,9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2040" w:type="dxa"/>
            <w:vMerge w:val="restart"/>
            <w:vAlign w:val="center"/>
          </w:tcPr>
          <w:p w:rsidR="00FE24EE" w:rsidRDefault="00FE24EE">
            <w:pPr>
              <w:pStyle w:val="ConsPlusNormal"/>
            </w:pPr>
            <w:r>
              <w:t xml:space="preserve">медицинская </w:t>
            </w:r>
            <w:r>
              <w:lastRenderedPageBreak/>
              <w:t>помощь в амбулаторных условиях</w:t>
            </w:r>
          </w:p>
        </w:tc>
        <w:tc>
          <w:tcPr>
            <w:tcW w:w="964" w:type="dxa"/>
            <w:vMerge w:val="restart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r>
              <w:lastRenderedPageBreak/>
              <w:t>строк</w:t>
            </w:r>
          </w:p>
        </w:tc>
        <w:tc>
          <w:tcPr>
            <w:tcW w:w="737" w:type="dxa"/>
            <w:vAlign w:val="center"/>
          </w:tcPr>
          <w:p w:rsidR="00FE24EE" w:rsidRDefault="00BD3A28">
            <w:pPr>
              <w:pStyle w:val="ConsPlusNormal"/>
              <w:jc w:val="center"/>
            </w:pPr>
            <w:hyperlink w:anchor="P3884" w:history="1">
              <w:r w:rsidR="00FE24EE">
                <w:rPr>
                  <w:color w:val="0000FF"/>
                </w:rPr>
                <w:t>29.1</w:t>
              </w:r>
            </w:hyperlink>
            <w:r w:rsidR="00FE24EE">
              <w:t xml:space="preserve"> + </w:t>
            </w:r>
            <w:hyperlink w:anchor="P4001" w:history="1">
              <w:r w:rsidR="00FE24EE">
                <w:rPr>
                  <w:color w:val="0000FF"/>
                </w:rPr>
                <w:t>34.1</w:t>
              </w:r>
            </w:hyperlink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22.1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 xml:space="preserve">посещение с </w:t>
            </w:r>
            <w:r>
              <w:lastRenderedPageBreak/>
              <w:t>профилактическими и иными целями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2,88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658,6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1896,7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2000532,9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2040" w:type="dxa"/>
            <w:vMerge/>
          </w:tcPr>
          <w:p w:rsidR="00FE24EE" w:rsidRDefault="00FE24EE"/>
        </w:tc>
        <w:tc>
          <w:tcPr>
            <w:tcW w:w="964" w:type="dxa"/>
            <w:vMerge/>
          </w:tcPr>
          <w:p w:rsidR="00FE24EE" w:rsidRDefault="00FE24EE"/>
        </w:tc>
        <w:tc>
          <w:tcPr>
            <w:tcW w:w="737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в т.ч. для проведения проф. осмотров, в т.ч. в рамках диспансеризации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1417,4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1119,7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1181021,1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2040" w:type="dxa"/>
            <w:vMerge/>
          </w:tcPr>
          <w:p w:rsidR="00FE24EE" w:rsidRDefault="00FE24EE"/>
        </w:tc>
        <w:tc>
          <w:tcPr>
            <w:tcW w:w="964" w:type="dxa"/>
            <w:vMerge/>
          </w:tcPr>
          <w:p w:rsidR="00FE24EE" w:rsidRDefault="00FE24EE"/>
        </w:tc>
        <w:tc>
          <w:tcPr>
            <w:tcW w:w="737" w:type="dxa"/>
            <w:vAlign w:val="center"/>
          </w:tcPr>
          <w:p w:rsidR="00FE24EE" w:rsidRDefault="00BD3A28">
            <w:pPr>
              <w:pStyle w:val="ConsPlusNormal"/>
              <w:jc w:val="center"/>
            </w:pPr>
            <w:hyperlink w:anchor="P3902" w:history="1">
              <w:r w:rsidR="00FE24EE">
                <w:rPr>
                  <w:color w:val="0000FF"/>
                </w:rPr>
                <w:t>29.2</w:t>
              </w:r>
            </w:hyperlink>
            <w:r w:rsidR="00FE24EE">
              <w:t xml:space="preserve"> + </w:t>
            </w:r>
            <w:hyperlink w:anchor="P4010" w:history="1">
              <w:r w:rsidR="00FE24EE">
                <w:rPr>
                  <w:color w:val="0000FF"/>
                </w:rPr>
                <w:t>34.2</w:t>
              </w:r>
            </w:hyperlink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835,90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468,1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493752,8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2040" w:type="dxa"/>
            <w:vMerge/>
          </w:tcPr>
          <w:p w:rsidR="00FE24EE" w:rsidRDefault="00FE24EE"/>
        </w:tc>
        <w:tc>
          <w:tcPr>
            <w:tcW w:w="964" w:type="dxa"/>
            <w:vMerge/>
          </w:tcPr>
          <w:p w:rsidR="00FE24EE" w:rsidRDefault="00FE24EE"/>
        </w:tc>
        <w:tc>
          <w:tcPr>
            <w:tcW w:w="737" w:type="dxa"/>
          </w:tcPr>
          <w:p w:rsidR="00FE24EE" w:rsidRDefault="00BD3A28">
            <w:pPr>
              <w:pStyle w:val="ConsPlusNormal"/>
            </w:pPr>
            <w:hyperlink w:anchor="P3911" w:history="1">
              <w:r w:rsidR="00FE24EE">
                <w:rPr>
                  <w:color w:val="0000FF"/>
                </w:rPr>
                <w:t>29.3</w:t>
              </w:r>
            </w:hyperlink>
            <w:r w:rsidR="00FE24EE">
              <w:t xml:space="preserve"> + </w:t>
            </w:r>
            <w:hyperlink w:anchor="P4019" w:history="1">
              <w:r w:rsidR="00FE24EE">
                <w:rPr>
                  <w:color w:val="0000FF"/>
                </w:rPr>
                <w:t>34.3</w:t>
              </w:r>
            </w:hyperlink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1827,6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3234,8</w:t>
            </w:r>
          </w:p>
        </w:tc>
        <w:tc>
          <w:tcPr>
            <w:tcW w:w="1276" w:type="dxa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3411859,4</w:t>
            </w:r>
          </w:p>
        </w:tc>
        <w:tc>
          <w:tcPr>
            <w:tcW w:w="851" w:type="dxa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Align w:val="center"/>
          </w:tcPr>
          <w:p w:rsidR="00FE24EE" w:rsidRDefault="00FE24EE">
            <w:pPr>
              <w:pStyle w:val="ConsPlusNormal"/>
            </w:pPr>
            <w:r>
              <w:t xml:space="preserve">специализированная медицинская помощь в стационарных условиях (сумма </w:t>
            </w:r>
            <w:hyperlink w:anchor="P3921" w:history="1">
              <w:r>
                <w:rPr>
                  <w:color w:val="0000FF"/>
                </w:rPr>
                <w:t>строк 30</w:t>
              </w:r>
            </w:hyperlink>
            <w:r>
              <w:t xml:space="preserve"> + </w:t>
            </w:r>
            <w:hyperlink w:anchor="P4029" w:history="1">
              <w:r>
                <w:rPr>
                  <w:color w:val="0000FF"/>
                </w:rPr>
                <w:t>35</w:t>
              </w:r>
            </w:hyperlink>
            <w:r>
              <w:t>), в том числе: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0,17443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45035,8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7855,6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8285563,9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Align w:val="center"/>
          </w:tcPr>
          <w:p w:rsidR="00FE24EE" w:rsidRDefault="00FE24EE">
            <w:pPr>
              <w:pStyle w:val="ConsPlusNormal"/>
            </w:pPr>
            <w:r>
              <w:t xml:space="preserve">медицинская реабилитация в стационарных условиях (сумма </w:t>
            </w:r>
            <w:hyperlink w:anchor="P3931" w:history="1">
              <w:r>
                <w:rPr>
                  <w:color w:val="0000FF"/>
                </w:rPr>
                <w:t>строк 30.1</w:t>
              </w:r>
            </w:hyperlink>
            <w:r>
              <w:t xml:space="preserve"> + </w:t>
            </w:r>
            <w:hyperlink w:anchor="P4039" w:history="1">
              <w:r>
                <w:rPr>
                  <w:color w:val="0000FF"/>
                </w:rPr>
                <w:t>35.1</w:t>
              </w:r>
            </w:hyperlink>
            <w:r>
              <w:t>)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48172,7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192,7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203237,6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Align w:val="center"/>
          </w:tcPr>
          <w:p w:rsidR="00FE24EE" w:rsidRDefault="00FE24EE">
            <w:pPr>
              <w:pStyle w:val="ConsPlusNormal"/>
            </w:pPr>
            <w:r>
              <w:t>онкология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106624,8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970,3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1023394,4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 xml:space="preserve">медицинская помощь в условиях дневного стационара (сумма </w:t>
            </w:r>
            <w:hyperlink w:anchor="P3951" w:history="1">
              <w:r>
                <w:rPr>
                  <w:color w:val="0000FF"/>
                </w:rPr>
                <w:t>строк 31</w:t>
              </w:r>
            </w:hyperlink>
            <w:r>
              <w:t xml:space="preserve"> + </w:t>
            </w:r>
            <w:hyperlink w:anchor="P4059" w:history="1">
              <w:r>
                <w:rPr>
                  <w:color w:val="0000FF"/>
                </w:rPr>
                <w:t>36</w:t>
              </w:r>
            </w:hyperlink>
            <w:r>
              <w:t>)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26779,9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1660,4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1751231,9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онкология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0,00631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98115,4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619,1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652994,9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lastRenderedPageBreak/>
              <w:t>Экстракорпоральное оплодотворение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0,000478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158331,4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79824,9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 xml:space="preserve">паллиативная медицинская помощь </w:t>
            </w:r>
            <w:hyperlink w:anchor="P4092" w:history="1">
              <w:r>
                <w:rPr>
                  <w:color w:val="0000FF"/>
                </w:rPr>
                <w:t>&lt;***&gt;</w:t>
              </w:r>
            </w:hyperlink>
          </w:p>
          <w:p w:rsidR="00FE24EE" w:rsidRDefault="00FE24EE">
            <w:pPr>
              <w:pStyle w:val="ConsPlusNormal"/>
            </w:pPr>
            <w:r>
              <w:t xml:space="preserve">(равно </w:t>
            </w:r>
            <w:hyperlink w:anchor="P4069" w:history="1">
              <w:r>
                <w:rPr>
                  <w:color w:val="0000FF"/>
                </w:rPr>
                <w:t>строке 37</w:t>
              </w:r>
            </w:hyperlink>
            <w:r>
              <w:t>)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 xml:space="preserve">затраты на АУП в сфере ОМС </w:t>
            </w:r>
            <w:hyperlink w:anchor="P409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153610,6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 xml:space="preserve">из </w:t>
            </w:r>
            <w:hyperlink w:anchor="P3720" w:history="1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  <w:p w:rsidR="00FE24EE" w:rsidRDefault="00FE24EE">
            <w:pPr>
              <w:pStyle w:val="ConsPlusNormal"/>
            </w:pPr>
            <w:r>
              <w:t>1. Медицинская помощь, предоставляемая в рамках базовой программы обязательного медицинского страхования застрахованным лицам: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18" w:name="P3864"/>
            <w:bookmarkEnd w:id="18"/>
            <w:r>
              <w:t>27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16080,5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16960694,8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Align w:val="center"/>
          </w:tcPr>
          <w:p w:rsidR="00FE24EE" w:rsidRDefault="00FE24EE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3216,5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964,9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1017753,9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Merge w:val="restart"/>
            <w:vAlign w:val="center"/>
          </w:tcPr>
          <w:p w:rsidR="00FE24EE" w:rsidRDefault="00FE24EE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19" w:name="P3884"/>
            <w:bookmarkEnd w:id="19"/>
            <w:r>
              <w:t>29.1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658,6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1896,7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2000532,9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Merge/>
          </w:tcPr>
          <w:p w:rsidR="00FE24EE" w:rsidRDefault="00FE24EE"/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29.1.1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в т.ч. для проведения проф. осмотров, в т.ч. в рамках диспансеризации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1417,4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1119,7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1181021,1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Merge/>
          </w:tcPr>
          <w:p w:rsidR="00FE24EE" w:rsidRDefault="00FE24EE"/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20" w:name="P3902"/>
            <w:bookmarkEnd w:id="20"/>
            <w:r>
              <w:t>29.2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468,1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493752,8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Merge/>
          </w:tcPr>
          <w:p w:rsidR="00FE24EE" w:rsidRDefault="00FE24EE"/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21" w:name="P3911"/>
            <w:bookmarkEnd w:id="21"/>
            <w:r>
              <w:t>29.3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1827,6</w:t>
            </w:r>
          </w:p>
        </w:tc>
        <w:tc>
          <w:tcPr>
            <w:tcW w:w="1276" w:type="dxa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3234,8</w:t>
            </w:r>
          </w:p>
        </w:tc>
        <w:tc>
          <w:tcPr>
            <w:tcW w:w="1276" w:type="dxa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3411859,4</w:t>
            </w:r>
          </w:p>
        </w:tc>
        <w:tc>
          <w:tcPr>
            <w:tcW w:w="851" w:type="dxa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lastRenderedPageBreak/>
              <w:t>специализированная медицинская помощь в стационарных условиях, в том числе: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22" w:name="P3921"/>
            <w:bookmarkEnd w:id="22"/>
            <w:r>
              <w:t>30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0,17443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45035,8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7855,6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8285563,9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Align w:val="center"/>
          </w:tcPr>
          <w:p w:rsidR="00FE24EE" w:rsidRDefault="00FE24EE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23" w:name="P3931"/>
            <w:bookmarkEnd w:id="23"/>
            <w:r>
              <w:t>30.1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48172,7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192,7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203237,6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Align w:val="center"/>
          </w:tcPr>
          <w:p w:rsidR="00FE24EE" w:rsidRDefault="00FE24EE">
            <w:pPr>
              <w:pStyle w:val="ConsPlusNormal"/>
            </w:pPr>
            <w:r>
              <w:t>онкология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106624,8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970,3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1023394,4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24" w:name="P3951"/>
            <w:bookmarkEnd w:id="24"/>
            <w:r>
              <w:t>31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26779,9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1660,4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1751231,9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онкология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0,00631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98115,4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619,1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652994,9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экстракорпоральное оплодотворение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0,000478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158331,4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79824,9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2. Медицинская помощь по видам и заболеваниям сверх базовой программы обязательного медицинского страхования: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25" w:name="P3981"/>
            <w:bookmarkEnd w:id="25"/>
            <w:r>
              <w:t>32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Merge w:val="restart"/>
            <w:vAlign w:val="center"/>
          </w:tcPr>
          <w:p w:rsidR="00FE24EE" w:rsidRDefault="00FE24EE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26" w:name="P4001"/>
            <w:bookmarkEnd w:id="26"/>
            <w:r>
              <w:t>34.1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851" w:type="dxa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Merge/>
          </w:tcPr>
          <w:p w:rsidR="00FE24EE" w:rsidRDefault="00FE24EE"/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27" w:name="P4010"/>
            <w:bookmarkEnd w:id="27"/>
            <w:r>
              <w:t>34.2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Merge/>
          </w:tcPr>
          <w:p w:rsidR="00FE24EE" w:rsidRDefault="00FE24EE"/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28" w:name="P4019"/>
            <w:bookmarkEnd w:id="28"/>
            <w:r>
              <w:t>34.3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851" w:type="dxa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lastRenderedPageBreak/>
              <w:t>специализированная медицинская помощь в стационарных условиях, в том числе: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29" w:name="P4029"/>
            <w:bookmarkEnd w:id="29"/>
            <w:r>
              <w:t>35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Align w:val="center"/>
          </w:tcPr>
          <w:p w:rsidR="00FE24EE" w:rsidRDefault="00FE24EE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30" w:name="P4039"/>
            <w:bookmarkEnd w:id="30"/>
            <w:r>
              <w:t>35.1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  <w:vAlign w:val="center"/>
          </w:tcPr>
          <w:p w:rsidR="00FE24EE" w:rsidRDefault="00FE24EE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31" w:name="P4059"/>
            <w:bookmarkEnd w:id="31"/>
            <w:r>
              <w:t>36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32" w:name="P4069"/>
            <w:bookmarkEnd w:id="32"/>
            <w:r>
              <w:t>37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</w:tr>
      <w:tr w:rsidR="00FE24EE">
        <w:tc>
          <w:tcPr>
            <w:tcW w:w="3741" w:type="dxa"/>
            <w:gridSpan w:val="3"/>
          </w:tcPr>
          <w:p w:rsidR="00FE24EE" w:rsidRDefault="00FE24EE">
            <w:pPr>
              <w:pStyle w:val="ConsPlusNormal"/>
            </w:pPr>
            <w:r>
              <w:t xml:space="preserve">ИТОГО (сумма </w:t>
            </w:r>
            <w:hyperlink w:anchor="P3521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3649" w:history="1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3700" w:history="1">
              <w:r>
                <w:rPr>
                  <w:color w:val="0000FF"/>
                </w:rPr>
                <w:t>18</w:t>
              </w:r>
            </w:hyperlink>
            <w:r>
              <w:t>)</w:t>
            </w:r>
          </w:p>
        </w:tc>
        <w:tc>
          <w:tcPr>
            <w:tcW w:w="87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01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3742,2</w:t>
            </w:r>
          </w:p>
        </w:tc>
        <w:tc>
          <w:tcPr>
            <w:tcW w:w="113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16226,1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4038402,5</w:t>
            </w:r>
          </w:p>
        </w:tc>
        <w:tc>
          <w:tcPr>
            <w:tcW w:w="141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17114305,4</w:t>
            </w:r>
          </w:p>
        </w:tc>
        <w:tc>
          <w:tcPr>
            <w:tcW w:w="851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100</w:t>
            </w:r>
          </w:p>
        </w:tc>
      </w:tr>
    </w:tbl>
    <w:p w:rsidR="00FE24EE" w:rsidRDefault="00FE24EE">
      <w:pPr>
        <w:sectPr w:rsidR="00FE24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>--------------------------------</w:t>
      </w:r>
    </w:p>
    <w:p w:rsidR="00FE24EE" w:rsidRDefault="00FE24EE">
      <w:pPr>
        <w:pStyle w:val="ConsPlusNormal"/>
        <w:spacing w:before="220"/>
        <w:ind w:firstLine="540"/>
        <w:jc w:val="both"/>
      </w:pPr>
      <w:bookmarkStart w:id="33" w:name="P4090"/>
      <w:bookmarkEnd w:id="33"/>
      <w:r>
        <w:t>&lt;*&gt; Без учета финансовых средств областного бюджета на приобретение медицинского оборудования для медицинских организаций, работающих в системе ОМС.</w:t>
      </w:r>
    </w:p>
    <w:p w:rsidR="00FE24EE" w:rsidRDefault="00FE24EE">
      <w:pPr>
        <w:pStyle w:val="ConsPlusNormal"/>
        <w:spacing w:before="220"/>
        <w:ind w:firstLine="540"/>
        <w:jc w:val="both"/>
      </w:pPr>
      <w:bookmarkStart w:id="34" w:name="P4091"/>
      <w:bookmarkEnd w:id="34"/>
      <w:r>
        <w:t>&lt;**&gt; Указываются средства областного бюджета на приобретение медицинского оборудования для медицинских организаций, работающих в системе ОМС, сверх ТПОМС.</w:t>
      </w:r>
    </w:p>
    <w:p w:rsidR="00FE24EE" w:rsidRDefault="00FE24EE">
      <w:pPr>
        <w:pStyle w:val="ConsPlusNormal"/>
        <w:spacing w:before="220"/>
        <w:ind w:firstLine="540"/>
        <w:jc w:val="both"/>
      </w:pPr>
      <w:bookmarkStart w:id="35" w:name="P4092"/>
      <w:bookmarkEnd w:id="35"/>
      <w:r>
        <w:t>&lt;***&gt; В случае включения паллиативной медицинской помощи в областную программу обязательного медицинского страхования сверх базовой программы обязательного медицинского страхования с соответствующим платежом субъекта Российской Федерации.</w:t>
      </w:r>
    </w:p>
    <w:p w:rsidR="00FE24EE" w:rsidRDefault="00FE24EE">
      <w:pPr>
        <w:pStyle w:val="ConsPlusNormal"/>
        <w:spacing w:before="220"/>
        <w:ind w:firstLine="540"/>
        <w:jc w:val="both"/>
      </w:pPr>
      <w:bookmarkStart w:id="36" w:name="P4093"/>
      <w:bookmarkEnd w:id="36"/>
      <w:r>
        <w:t>&lt;****&gt; Затраты на административно-управленческий персонал страховых медицинских организаций.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right"/>
        <w:outlineLvl w:val="1"/>
      </w:pPr>
      <w:r>
        <w:t>Приложение N 6</w:t>
      </w:r>
    </w:p>
    <w:p w:rsidR="00FE24EE" w:rsidRDefault="00FE24EE">
      <w:pPr>
        <w:pStyle w:val="ConsPlusNormal"/>
        <w:jc w:val="right"/>
      </w:pPr>
      <w:r>
        <w:t>к областной Программе</w:t>
      </w:r>
    </w:p>
    <w:p w:rsidR="00FE24EE" w:rsidRDefault="00FE24EE">
      <w:pPr>
        <w:pStyle w:val="ConsPlusNormal"/>
        <w:jc w:val="right"/>
      </w:pPr>
      <w:r>
        <w:t>государственных гарантий бесплатного оказания гражданам</w:t>
      </w:r>
    </w:p>
    <w:p w:rsidR="00FE24EE" w:rsidRDefault="00FE24EE">
      <w:pPr>
        <w:pStyle w:val="ConsPlusNormal"/>
        <w:jc w:val="right"/>
      </w:pPr>
      <w:r>
        <w:t>медицинской помощи на территории Томской области на</w:t>
      </w:r>
    </w:p>
    <w:p w:rsidR="00FE24EE" w:rsidRDefault="00FE24EE">
      <w:pPr>
        <w:pStyle w:val="ConsPlusNormal"/>
        <w:jc w:val="right"/>
      </w:pPr>
      <w:r>
        <w:t>2019 год и на плановый период 2020 и 2021 годов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</w:pPr>
      <w:bookmarkStart w:id="37" w:name="P4105"/>
      <w:bookmarkEnd w:id="37"/>
      <w:r>
        <w:t>СТОИМОСТЬ</w:t>
      </w:r>
    </w:p>
    <w:p w:rsidR="00FE24EE" w:rsidRDefault="00FE24EE">
      <w:pPr>
        <w:pStyle w:val="ConsPlusTitle"/>
        <w:jc w:val="center"/>
      </w:pPr>
      <w:r>
        <w:t>ОБЛАСТНОЙ ПРОГРАММЫ ГОСУДАРСТВЕННЫХ ГАРАНТИЙ</w:t>
      </w:r>
    </w:p>
    <w:p w:rsidR="00FE24EE" w:rsidRDefault="00FE24EE">
      <w:pPr>
        <w:pStyle w:val="ConsPlusTitle"/>
        <w:jc w:val="center"/>
      </w:pPr>
      <w:r>
        <w:t>БЕСПЛАТНОГО ОКАЗАНИЯ ГРАЖДАНАМ МЕДИЦИНСКОЙ ПОМОЩИ</w:t>
      </w:r>
    </w:p>
    <w:p w:rsidR="00FE24EE" w:rsidRDefault="00FE24EE">
      <w:pPr>
        <w:pStyle w:val="ConsPlusTitle"/>
        <w:jc w:val="center"/>
      </w:pPr>
      <w:r>
        <w:t>НА ТЕРРИТОРИИ ТОМСКОЙ ОБЛАСТИ НА 2019 ГОД И НА ПЛАНОВЫЙ</w:t>
      </w:r>
    </w:p>
    <w:p w:rsidR="00FE24EE" w:rsidRDefault="00FE24EE">
      <w:pPr>
        <w:pStyle w:val="ConsPlusTitle"/>
        <w:jc w:val="center"/>
      </w:pPr>
      <w:r>
        <w:t>ПЕРИОД 2020 И 2021 ГОДОВ ПО ИСТОЧНИКАМ ФИНАНСОВОГО</w:t>
      </w:r>
    </w:p>
    <w:p w:rsidR="00FE24EE" w:rsidRDefault="00FE24EE">
      <w:pPr>
        <w:pStyle w:val="ConsPlusTitle"/>
        <w:jc w:val="center"/>
      </w:pPr>
      <w:r>
        <w:t>ОБЕСПЕЧЕНИЯ</w:t>
      </w:r>
    </w:p>
    <w:p w:rsidR="00FE24EE" w:rsidRDefault="00FE24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907"/>
        <w:gridCol w:w="1418"/>
        <w:gridCol w:w="1559"/>
        <w:gridCol w:w="1275"/>
        <w:gridCol w:w="1276"/>
      </w:tblGrid>
      <w:tr w:rsidR="00FE24EE">
        <w:tc>
          <w:tcPr>
            <w:tcW w:w="3828" w:type="dxa"/>
            <w:vMerge w:val="restart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 xml:space="preserve">Источники финансового обеспечения областной Программы </w:t>
            </w:r>
            <w:r>
              <w:lastRenderedPageBreak/>
              <w:t>государственных гарантий бесплатного оказания гражданам медицинской помощи на территории Томской области (далее - областная Программа)</w:t>
            </w:r>
          </w:p>
        </w:tc>
        <w:tc>
          <w:tcPr>
            <w:tcW w:w="907" w:type="dxa"/>
            <w:vMerge w:val="restart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2977" w:type="dxa"/>
            <w:gridSpan w:val="2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551" w:type="dxa"/>
            <w:gridSpan w:val="2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FE24EE">
        <w:tc>
          <w:tcPr>
            <w:tcW w:w="3828" w:type="dxa"/>
            <w:vMerge/>
          </w:tcPr>
          <w:p w:rsidR="00FE24EE" w:rsidRDefault="00FE24EE"/>
        </w:tc>
        <w:tc>
          <w:tcPr>
            <w:tcW w:w="907" w:type="dxa"/>
            <w:vMerge/>
          </w:tcPr>
          <w:p w:rsidR="00FE24EE" w:rsidRDefault="00FE24EE"/>
        </w:tc>
        <w:tc>
          <w:tcPr>
            <w:tcW w:w="2977" w:type="dxa"/>
            <w:gridSpan w:val="2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 xml:space="preserve">Утвержденная стоимость </w:t>
            </w:r>
            <w:r>
              <w:lastRenderedPageBreak/>
              <w:t>областной Программы</w:t>
            </w:r>
          </w:p>
        </w:tc>
        <w:tc>
          <w:tcPr>
            <w:tcW w:w="127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2021 год</w:t>
            </w:r>
          </w:p>
        </w:tc>
      </w:tr>
      <w:tr w:rsidR="00FE24EE">
        <w:tc>
          <w:tcPr>
            <w:tcW w:w="3828" w:type="dxa"/>
            <w:vMerge/>
          </w:tcPr>
          <w:p w:rsidR="00FE24EE" w:rsidRDefault="00FE24EE"/>
        </w:tc>
        <w:tc>
          <w:tcPr>
            <w:tcW w:w="907" w:type="dxa"/>
            <w:vMerge/>
          </w:tcPr>
          <w:p w:rsidR="00FE24EE" w:rsidRDefault="00FE24EE"/>
        </w:tc>
        <w:tc>
          <w:tcPr>
            <w:tcW w:w="141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на одного жителя (одно застрахованное лицо по обязательному медицинскому страхованию) в год (руб.)</w:t>
            </w:r>
          </w:p>
        </w:tc>
        <w:tc>
          <w:tcPr>
            <w:tcW w:w="127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всего (тыс. руб.)</w:t>
            </w:r>
          </w:p>
        </w:tc>
      </w:tr>
      <w:tr w:rsidR="00FE24EE">
        <w:tc>
          <w:tcPr>
            <w:tcW w:w="382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6</w:t>
            </w:r>
          </w:p>
        </w:tc>
      </w:tr>
      <w:tr w:rsidR="00FE24EE">
        <w:tc>
          <w:tcPr>
            <w:tcW w:w="3828" w:type="dxa"/>
            <w:vAlign w:val="bottom"/>
          </w:tcPr>
          <w:p w:rsidR="00FE24EE" w:rsidRDefault="00FE24EE">
            <w:pPr>
              <w:pStyle w:val="ConsPlusNormal"/>
            </w:pPr>
            <w:r>
              <w:t xml:space="preserve">Стоимость областной Программы - всего (сумма </w:t>
            </w:r>
            <w:hyperlink w:anchor="P4136" w:history="1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4142" w:history="1">
              <w:r>
                <w:rPr>
                  <w:color w:val="0000FF"/>
                </w:rPr>
                <w:t>03</w:t>
              </w:r>
            </w:hyperlink>
            <w:r>
              <w:t>), в том числе:</w:t>
            </w:r>
          </w:p>
        </w:tc>
        <w:tc>
          <w:tcPr>
            <w:tcW w:w="90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38" w:name="P4130"/>
            <w:bookmarkEnd w:id="38"/>
            <w:r>
              <w:t>01</w:t>
            </w:r>
          </w:p>
        </w:tc>
        <w:tc>
          <w:tcPr>
            <w:tcW w:w="141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21152707,9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19968,3</w:t>
            </w:r>
          </w:p>
        </w:tc>
        <w:tc>
          <w:tcPr>
            <w:tcW w:w="127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22062862,7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23125455,9</w:t>
            </w:r>
          </w:p>
        </w:tc>
      </w:tr>
      <w:tr w:rsidR="00FE24EE">
        <w:tc>
          <w:tcPr>
            <w:tcW w:w="3828" w:type="dxa"/>
            <w:vAlign w:val="center"/>
          </w:tcPr>
          <w:p w:rsidR="00FE24EE" w:rsidRDefault="00FE24EE">
            <w:pPr>
              <w:pStyle w:val="ConsPlusNormal"/>
            </w:pPr>
            <w:r>
              <w:t xml:space="preserve">I. Средства областного бюджета </w:t>
            </w:r>
            <w:hyperlink w:anchor="P41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39" w:name="P4136"/>
            <w:bookmarkEnd w:id="39"/>
            <w:r>
              <w:t>02</w:t>
            </w:r>
          </w:p>
        </w:tc>
        <w:tc>
          <w:tcPr>
            <w:tcW w:w="141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4038402,5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3742,2</w:t>
            </w:r>
          </w:p>
        </w:tc>
        <w:tc>
          <w:tcPr>
            <w:tcW w:w="127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3824147,2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3798248,3</w:t>
            </w:r>
          </w:p>
        </w:tc>
      </w:tr>
      <w:tr w:rsidR="00FE24EE">
        <w:tc>
          <w:tcPr>
            <w:tcW w:w="3828" w:type="dxa"/>
            <w:vAlign w:val="bottom"/>
          </w:tcPr>
          <w:p w:rsidR="00FE24EE" w:rsidRDefault="00FE24EE">
            <w:pPr>
              <w:pStyle w:val="ConsPlusNormal"/>
            </w:pPr>
            <w:r>
              <w:t xml:space="preserve">II. Стоимость областной Программы обязательного медицинского страхования (далее - областная Программа ОМС) - всего (сумма </w:t>
            </w:r>
            <w:hyperlink w:anchor="P4148" w:history="1">
              <w:r>
                <w:rPr>
                  <w:color w:val="0000FF"/>
                </w:rPr>
                <w:t>строк 04</w:t>
              </w:r>
            </w:hyperlink>
            <w:r>
              <w:t xml:space="preserve"> </w:t>
            </w:r>
            <w:hyperlink w:anchor="P4172" w:history="1">
              <w:r>
                <w:rPr>
                  <w:color w:val="0000FF"/>
                </w:rPr>
                <w:t>+ 08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40" w:name="P4142"/>
            <w:bookmarkEnd w:id="40"/>
            <w:r>
              <w:t>03</w:t>
            </w:r>
          </w:p>
        </w:tc>
        <w:tc>
          <w:tcPr>
            <w:tcW w:w="141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17114305,4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16226,1</w:t>
            </w:r>
          </w:p>
        </w:tc>
        <w:tc>
          <w:tcPr>
            <w:tcW w:w="127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18238715,5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19327207,6</w:t>
            </w:r>
          </w:p>
        </w:tc>
      </w:tr>
      <w:tr w:rsidR="00FE24EE">
        <w:tc>
          <w:tcPr>
            <w:tcW w:w="3828" w:type="dxa"/>
            <w:vAlign w:val="bottom"/>
          </w:tcPr>
          <w:p w:rsidR="00FE24EE" w:rsidRDefault="00FE24EE">
            <w:pPr>
              <w:pStyle w:val="ConsPlusNormal"/>
            </w:pPr>
            <w:r>
              <w:t xml:space="preserve">1. Стоимость областной Программы ОМС за счет средств обязательного медицинского страхования в рамках базовой программы обязательного медицинского страхования (сумма </w:t>
            </w:r>
            <w:hyperlink w:anchor="P4154" w:history="1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4160" w:history="1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4166" w:history="1">
              <w:r>
                <w:rPr>
                  <w:color w:val="0000FF"/>
                </w:rPr>
                <w:t>07</w:t>
              </w:r>
            </w:hyperlink>
            <w:r>
              <w:t>), в том числе:</w:t>
            </w:r>
          </w:p>
        </w:tc>
        <w:tc>
          <w:tcPr>
            <w:tcW w:w="90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41" w:name="P4148"/>
            <w:bookmarkEnd w:id="41"/>
            <w:r>
              <w:t>04</w:t>
            </w:r>
          </w:p>
        </w:tc>
        <w:tc>
          <w:tcPr>
            <w:tcW w:w="141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17114305,4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16226,1</w:t>
            </w:r>
          </w:p>
        </w:tc>
        <w:tc>
          <w:tcPr>
            <w:tcW w:w="127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18238715,5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19327207,6</w:t>
            </w:r>
          </w:p>
        </w:tc>
      </w:tr>
      <w:tr w:rsidR="00FE24EE">
        <w:tc>
          <w:tcPr>
            <w:tcW w:w="3828" w:type="dxa"/>
            <w:vAlign w:val="bottom"/>
          </w:tcPr>
          <w:p w:rsidR="00FE24EE" w:rsidRDefault="00FE24EE">
            <w:pPr>
              <w:pStyle w:val="ConsPlusNormal"/>
            </w:pPr>
            <w:r>
              <w:t xml:space="preserve">1.1. субвенции из бюджета Федерального фонда обязательного медицинского страхования </w:t>
            </w:r>
            <w:hyperlink w:anchor="P419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42" w:name="P4154"/>
            <w:bookmarkEnd w:id="42"/>
            <w:r>
              <w:t>05</w:t>
            </w:r>
          </w:p>
        </w:tc>
        <w:tc>
          <w:tcPr>
            <w:tcW w:w="141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17109305,4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16221,4</w:t>
            </w:r>
          </w:p>
        </w:tc>
        <w:tc>
          <w:tcPr>
            <w:tcW w:w="127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18233525,5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19321810,0</w:t>
            </w:r>
          </w:p>
        </w:tc>
      </w:tr>
      <w:tr w:rsidR="00FE24EE">
        <w:tc>
          <w:tcPr>
            <w:tcW w:w="3828" w:type="dxa"/>
            <w:vAlign w:val="bottom"/>
          </w:tcPr>
          <w:p w:rsidR="00FE24EE" w:rsidRDefault="00FE24EE">
            <w:pPr>
              <w:pStyle w:val="ConsPlusNormal"/>
            </w:pPr>
            <w:r>
              <w:lastRenderedPageBreak/>
              <w:t>1.2. межбюджетные трансферты бюджетов субъектов Российской Федерации на финансовое обеспечение областной Программы ОМС в части базовой программы обязательного медицинского страхования</w:t>
            </w:r>
          </w:p>
        </w:tc>
        <w:tc>
          <w:tcPr>
            <w:tcW w:w="90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43" w:name="P4160"/>
            <w:bookmarkEnd w:id="43"/>
            <w:r>
              <w:t>06</w:t>
            </w:r>
          </w:p>
        </w:tc>
        <w:tc>
          <w:tcPr>
            <w:tcW w:w="1418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3828" w:type="dxa"/>
            <w:vAlign w:val="bottom"/>
          </w:tcPr>
          <w:p w:rsidR="00FE24EE" w:rsidRDefault="00FE24EE">
            <w:pPr>
              <w:pStyle w:val="ConsPlusNormal"/>
            </w:pPr>
            <w:r>
              <w:t>1.3. прочие поступления</w:t>
            </w:r>
          </w:p>
        </w:tc>
        <w:tc>
          <w:tcPr>
            <w:tcW w:w="90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44" w:name="P4166"/>
            <w:bookmarkEnd w:id="44"/>
            <w:r>
              <w:t>07</w:t>
            </w:r>
          </w:p>
        </w:tc>
        <w:tc>
          <w:tcPr>
            <w:tcW w:w="1418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7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5190,0</w:t>
            </w: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5397,6</w:t>
            </w:r>
          </w:p>
        </w:tc>
      </w:tr>
      <w:tr w:rsidR="00FE24EE">
        <w:tc>
          <w:tcPr>
            <w:tcW w:w="3828" w:type="dxa"/>
            <w:vAlign w:val="bottom"/>
          </w:tcPr>
          <w:p w:rsidR="00FE24EE" w:rsidRDefault="00FE24EE">
            <w:pPr>
              <w:pStyle w:val="ConsPlusNormal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90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45" w:name="P4172"/>
            <w:bookmarkEnd w:id="45"/>
            <w:r>
              <w:t>08</w:t>
            </w:r>
          </w:p>
        </w:tc>
        <w:tc>
          <w:tcPr>
            <w:tcW w:w="1418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3828" w:type="dxa"/>
            <w:vAlign w:val="bottom"/>
          </w:tcPr>
          <w:p w:rsidR="00FE24EE" w:rsidRDefault="00FE24EE">
            <w:pPr>
              <w:pStyle w:val="ConsPlusNormal"/>
            </w:pPr>
            <w: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90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8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3828" w:type="dxa"/>
            <w:vAlign w:val="bottom"/>
          </w:tcPr>
          <w:p w:rsidR="00FE24EE" w:rsidRDefault="00FE24EE">
            <w:pPr>
              <w:pStyle w:val="ConsPlusNormal"/>
            </w:pPr>
            <w: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включенных в </w:t>
            </w:r>
            <w:r>
              <w:lastRenderedPageBreak/>
              <w:t>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907" w:type="dxa"/>
            <w:vAlign w:val="center"/>
          </w:tcPr>
          <w:p w:rsidR="00FE24EE" w:rsidRDefault="00FE24EE">
            <w:pPr>
              <w:pStyle w:val="ConsPlusNormal"/>
              <w:jc w:val="center"/>
            </w:pPr>
            <w:bookmarkStart w:id="46" w:name="P4184"/>
            <w:bookmarkEnd w:id="46"/>
            <w:r>
              <w:lastRenderedPageBreak/>
              <w:t>10</w:t>
            </w:r>
          </w:p>
        </w:tc>
        <w:tc>
          <w:tcPr>
            <w:tcW w:w="1418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FE24EE" w:rsidRDefault="00FE24E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E24EE" w:rsidRDefault="00FE24EE">
            <w:pPr>
              <w:pStyle w:val="ConsPlusNormal"/>
            </w:pPr>
          </w:p>
        </w:tc>
      </w:tr>
    </w:tbl>
    <w:p w:rsidR="00FE24EE" w:rsidRDefault="00FE24EE">
      <w:pPr>
        <w:sectPr w:rsidR="00FE24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>--------------------------------</w:t>
      </w:r>
    </w:p>
    <w:p w:rsidR="00FE24EE" w:rsidRDefault="00FE24EE">
      <w:pPr>
        <w:pStyle w:val="ConsPlusNormal"/>
        <w:spacing w:before="220"/>
        <w:ind w:firstLine="540"/>
        <w:jc w:val="both"/>
      </w:pPr>
      <w:bookmarkStart w:id="47" w:name="P4191"/>
      <w:bookmarkEnd w:id="47"/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</w:t>
      </w:r>
      <w:hyperlink w:anchor="P4160" w:history="1">
        <w:r>
          <w:rPr>
            <w:color w:val="0000FF"/>
          </w:rPr>
          <w:t>строки 06</w:t>
        </w:r>
      </w:hyperlink>
      <w:r>
        <w:t xml:space="preserve"> и </w:t>
      </w:r>
      <w:hyperlink w:anchor="P4184" w:history="1">
        <w:r>
          <w:rPr>
            <w:color w:val="0000FF"/>
          </w:rPr>
          <w:t>10</w:t>
        </w:r>
      </w:hyperlink>
      <w:r>
        <w:t>).</w:t>
      </w:r>
    </w:p>
    <w:p w:rsidR="00FE24EE" w:rsidRDefault="00FE24EE">
      <w:pPr>
        <w:pStyle w:val="ConsPlusNormal"/>
        <w:spacing w:before="220"/>
        <w:ind w:firstLine="540"/>
        <w:jc w:val="both"/>
      </w:pPr>
      <w:bookmarkStart w:id="48" w:name="P4192"/>
      <w:bookmarkEnd w:id="48"/>
      <w:r>
        <w:t xml:space="preserve"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</w:t>
      </w:r>
      <w:hyperlink w:anchor="P4130" w:history="1">
        <w:r>
          <w:rPr>
            <w:color w:val="0000FF"/>
          </w:rPr>
          <w:t>разделу 01</w:t>
        </w:r>
      </w:hyperlink>
      <w:r>
        <w:t xml:space="preserve"> "Общегосударственные вопросы".</w:t>
      </w:r>
    </w:p>
    <w:p w:rsidR="00FE24EE" w:rsidRDefault="00FE24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614"/>
        <w:gridCol w:w="2369"/>
      </w:tblGrid>
      <w:tr w:rsidR="00FE24EE">
        <w:tc>
          <w:tcPr>
            <w:tcW w:w="4932" w:type="dxa"/>
            <w:vAlign w:val="center"/>
          </w:tcPr>
          <w:p w:rsidR="00FE24EE" w:rsidRDefault="00FE24EE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</w:p>
        </w:tc>
        <w:tc>
          <w:tcPr>
            <w:tcW w:w="161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236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На 1 застрахованное лицо, руб.</w:t>
            </w:r>
          </w:p>
        </w:tc>
      </w:tr>
      <w:tr w:rsidR="00FE24EE">
        <w:tc>
          <w:tcPr>
            <w:tcW w:w="4932" w:type="dxa"/>
            <w:vAlign w:val="center"/>
          </w:tcPr>
          <w:p w:rsidR="00FE24EE" w:rsidRDefault="00FE24EE">
            <w:pPr>
              <w:pStyle w:val="ConsPlusNormal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61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87979,0</w:t>
            </w:r>
          </w:p>
        </w:tc>
        <w:tc>
          <w:tcPr>
            <w:tcW w:w="2369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83,4</w:t>
            </w:r>
          </w:p>
        </w:tc>
      </w:tr>
    </w:tbl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right"/>
        <w:outlineLvl w:val="1"/>
      </w:pPr>
      <w:r>
        <w:t>Приложение N 7</w:t>
      </w:r>
    </w:p>
    <w:p w:rsidR="00FE24EE" w:rsidRDefault="00FE24EE">
      <w:pPr>
        <w:pStyle w:val="ConsPlusNormal"/>
        <w:jc w:val="right"/>
      </w:pPr>
      <w:r>
        <w:t>к областной Программе</w:t>
      </w:r>
    </w:p>
    <w:p w:rsidR="00FE24EE" w:rsidRDefault="00FE24EE">
      <w:pPr>
        <w:pStyle w:val="ConsPlusNormal"/>
        <w:jc w:val="right"/>
      </w:pPr>
      <w:r>
        <w:t>государственных гарантий бесплатного оказания гражданам</w:t>
      </w:r>
    </w:p>
    <w:p w:rsidR="00FE24EE" w:rsidRDefault="00FE24EE">
      <w:pPr>
        <w:pStyle w:val="ConsPlusNormal"/>
        <w:jc w:val="right"/>
      </w:pPr>
      <w:r>
        <w:t>медицинской помощи на территории Томской области на</w:t>
      </w:r>
    </w:p>
    <w:p w:rsidR="00FE24EE" w:rsidRDefault="00FE24EE">
      <w:pPr>
        <w:pStyle w:val="ConsPlusNormal"/>
        <w:jc w:val="right"/>
      </w:pPr>
      <w:r>
        <w:t>2019 год и на плановый период 2020 и 2021 годов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Title"/>
        <w:jc w:val="center"/>
      </w:pPr>
      <w:bookmarkStart w:id="49" w:name="P4211"/>
      <w:bookmarkEnd w:id="49"/>
      <w:r>
        <w:t>ОБЪЕМЫ</w:t>
      </w:r>
    </w:p>
    <w:p w:rsidR="00FE24EE" w:rsidRDefault="00FE24EE">
      <w:pPr>
        <w:pStyle w:val="ConsPlusTitle"/>
        <w:jc w:val="center"/>
      </w:pPr>
      <w:r>
        <w:t>МЕДИЦИНСКОЙ ПОМОЩИ НА 2019 ГОД</w:t>
      </w: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ind w:firstLine="540"/>
        <w:jc w:val="both"/>
      </w:pPr>
      <w:r>
        <w:t>Численность населения - 1079140 человек, численность застрахованных - 1054735 человек.</w:t>
      </w:r>
    </w:p>
    <w:p w:rsidR="00FE24EE" w:rsidRDefault="00FE24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2"/>
        <w:gridCol w:w="1925"/>
        <w:gridCol w:w="1590"/>
      </w:tblGrid>
      <w:tr w:rsidR="00FE24EE">
        <w:tc>
          <w:tcPr>
            <w:tcW w:w="624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N</w:t>
            </w:r>
          </w:p>
          <w:p w:rsidR="00FE24EE" w:rsidRDefault="00FE24E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762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Объемы медицинской помощи</w:t>
            </w:r>
          </w:p>
        </w:tc>
        <w:tc>
          <w:tcPr>
            <w:tcW w:w="1925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90" w:type="dxa"/>
            <w:vAlign w:val="center"/>
          </w:tcPr>
          <w:p w:rsidR="00FE24EE" w:rsidRDefault="00FE24E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Объемы медицинской помощи за счет средств областного бюджета по видам: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</w:pPr>
          </w:p>
        </w:tc>
        <w:tc>
          <w:tcPr>
            <w:tcW w:w="1590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число вызовов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14707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Медицинская помощь, оказываемая выездными бригадами скорой медицинской помощи при санитарно-авиационной эвакуации, осуществляемой воздушными судами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число вызовов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550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медицинская помощь, оказываемая в амбулаторных условиях, в том числе: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</w:pPr>
          </w:p>
        </w:tc>
        <w:tc>
          <w:tcPr>
            <w:tcW w:w="1590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FE24EE" w:rsidRDefault="00FE24EE">
            <w:pPr>
              <w:pStyle w:val="ConsPlusNormal"/>
            </w:pPr>
            <w:r>
              <w:t>посещение с профилактической и иными целями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452576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FE24EE" w:rsidRDefault="00FE24EE">
            <w:pPr>
              <w:pStyle w:val="ConsPlusNormal"/>
            </w:pPr>
            <w:r>
              <w:t>обращение в связи с заболеванием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76324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специализированная медицинская помощь в стационарных условиях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случаи госпитализации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11327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койко-дни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83252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случаи лечения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3644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Объемы медицинской помощи за счет средств обязательного медицинского страхования по видам: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</w:pPr>
          </w:p>
        </w:tc>
        <w:tc>
          <w:tcPr>
            <w:tcW w:w="1590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число вызовов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316421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медицинская помощь, оказываемая в амбулаторных условиях, в том числе: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</w:pPr>
          </w:p>
        </w:tc>
        <w:tc>
          <w:tcPr>
            <w:tcW w:w="1590" w:type="dxa"/>
          </w:tcPr>
          <w:p w:rsidR="00FE24EE" w:rsidRDefault="00FE24EE">
            <w:pPr>
              <w:pStyle w:val="ConsPlusNormal"/>
            </w:pP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FE24EE" w:rsidRDefault="00FE24EE">
            <w:pPr>
              <w:pStyle w:val="ConsPlusNormal"/>
            </w:pPr>
            <w:r>
              <w:t>посещение с профилактической и иными целями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3037637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FE24EE" w:rsidRDefault="00FE24EE">
            <w:pPr>
              <w:pStyle w:val="ConsPlusNormal"/>
            </w:pPr>
            <w:r>
              <w:t>в том числе для проведения профилактических медицинских осмотров, в том числе в рамках диспансеризации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833241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FE24EE" w:rsidRDefault="00FE24EE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590652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FE24EE" w:rsidRDefault="00FE24EE">
            <w:pPr>
              <w:pStyle w:val="ConsPlusNormal"/>
            </w:pPr>
            <w:r>
              <w:t>обращение в связи с заболеванием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1866881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случаи госпитализации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183977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случаи госпитализации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4196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случаи госпитализации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4219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онкология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случаи госпитализации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9598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случаи лечения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65394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онкология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случаи лечения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6655</w:t>
            </w:r>
          </w:p>
        </w:tc>
      </w:tr>
      <w:tr w:rsidR="00FE24EE">
        <w:tc>
          <w:tcPr>
            <w:tcW w:w="624" w:type="dxa"/>
          </w:tcPr>
          <w:p w:rsidR="00FE24EE" w:rsidRDefault="00FE24EE">
            <w:pPr>
              <w:pStyle w:val="ConsPlusNormal"/>
            </w:pPr>
          </w:p>
        </w:tc>
        <w:tc>
          <w:tcPr>
            <w:tcW w:w="4762" w:type="dxa"/>
          </w:tcPr>
          <w:p w:rsidR="00FE24EE" w:rsidRDefault="00FE24EE">
            <w:pPr>
              <w:pStyle w:val="ConsPlusNormal"/>
            </w:pPr>
            <w:r>
              <w:t>экстракорпоральное оплодотворение</w:t>
            </w:r>
          </w:p>
        </w:tc>
        <w:tc>
          <w:tcPr>
            <w:tcW w:w="1925" w:type="dxa"/>
          </w:tcPr>
          <w:p w:rsidR="00FE24EE" w:rsidRDefault="00FE24EE">
            <w:pPr>
              <w:pStyle w:val="ConsPlusNormal"/>
              <w:jc w:val="center"/>
            </w:pPr>
            <w:r>
              <w:t>случаи лечения</w:t>
            </w:r>
          </w:p>
        </w:tc>
        <w:tc>
          <w:tcPr>
            <w:tcW w:w="1590" w:type="dxa"/>
          </w:tcPr>
          <w:p w:rsidR="00FE24EE" w:rsidRDefault="00FE24EE">
            <w:pPr>
              <w:pStyle w:val="ConsPlusNormal"/>
              <w:jc w:val="center"/>
            </w:pPr>
            <w:r>
              <w:t>504</w:t>
            </w:r>
          </w:p>
        </w:tc>
      </w:tr>
    </w:tbl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jc w:val="both"/>
      </w:pPr>
    </w:p>
    <w:p w:rsidR="00FE24EE" w:rsidRDefault="00FE2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95E" w:rsidRDefault="003D095E"/>
    <w:sectPr w:rsidR="003D095E" w:rsidSect="00BD3A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4EE"/>
    <w:rsid w:val="003D095E"/>
    <w:rsid w:val="00871D06"/>
    <w:rsid w:val="00BD3A28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7ACD"/>
  <w15:docId w15:val="{A26E6D51-BA13-4FC2-8EDB-65EAE110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2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2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2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2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24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39B0DF9DBF3AA1892A7707A4253D5A090A1AF4DFAA0D7FE293D56EA417A9B222117628DAA30AC0D6CD0D0088BED9663FD76C316AC602918f7H" TargetMode="External"/><Relationship Id="rId13" Type="http://schemas.openxmlformats.org/officeDocument/2006/relationships/hyperlink" Target="consultantplus://offline/ref=5A539B0DF9DBF3AA1892A7707A4253D5A090A6A545F6A0D7FE293D56EA417A9B222117628DAA30AC066CD0D0088BED9663FD76C316AC602918f7H" TargetMode="External"/><Relationship Id="rId18" Type="http://schemas.openxmlformats.org/officeDocument/2006/relationships/hyperlink" Target="consultantplus://offline/ref=5A539B0DF9DBF3AA1892A7707A4253D5A299A0AE41F4A0D7FE293D56EA417A9B222117628DAA32AA0E6CD0D0088BED9663FD76C316AC602918f7H" TargetMode="External"/><Relationship Id="rId26" Type="http://schemas.openxmlformats.org/officeDocument/2006/relationships/hyperlink" Target="consultantplus://offline/ref=5A539B0DF9DBF3AA1892A7707A4253D5A190A7A74DF4A0D7FE293D56EA417A9B30214F6E8EAB2CAB0F7986814D1Df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539B0DF9DBF3AA1892A7707A4253D5A090A6A545F6A0D7FE293D56EA417A9B222117628DAA30AC076CD0D0088BED9663FD76C316AC602918f7H" TargetMode="External"/><Relationship Id="rId7" Type="http://schemas.openxmlformats.org/officeDocument/2006/relationships/hyperlink" Target="consultantplus://offline/ref=5A539B0DF9DBF3AA1892A7707A4253D5A290ACA247F2A0D7FE293D56EA417A9B30214F6E8EAB2CAB0F7986814D1Df7H" TargetMode="External"/><Relationship Id="rId12" Type="http://schemas.openxmlformats.org/officeDocument/2006/relationships/hyperlink" Target="consultantplus://offline/ref=5A539B0DF9DBF3AA1892A7707A4253D5A091A0A74DF1A0D7FE293D56EA417A9B30214F6E8EAB2CAB0F7986814D1Df7H" TargetMode="External"/><Relationship Id="rId17" Type="http://schemas.openxmlformats.org/officeDocument/2006/relationships/hyperlink" Target="consultantplus://offline/ref=5A539B0DF9DBF3AA1892A766792E0DD1A29AFBAA4CF4A887AA76660BBD4870CC656E4E32C9FF3FA80F79848052DCE09416fBH" TargetMode="External"/><Relationship Id="rId25" Type="http://schemas.openxmlformats.org/officeDocument/2006/relationships/hyperlink" Target="consultantplus://offline/ref=5A539B0DF9DBF3AA1892A7707A4253D5A090A6A545F6A0D7FE293D56EA417A9B222117628DAA30AC076CD0D0088BED9663FD76C316AC602918f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539B0DF9DBF3AA1892A7707A4253D5A090A4A14DF0A0D7FE293D56EA417A9B222117628DAA32AE0F6CD0D0088BED9663FD76C316AC602918f7H" TargetMode="External"/><Relationship Id="rId20" Type="http://schemas.openxmlformats.org/officeDocument/2006/relationships/hyperlink" Target="consultantplus://offline/ref=5A539B0DF9DBF3AA1892A7707A4253D5A090A6A545F6A0D7FE293D56EA417A9B222117628DAA30AC076CD0D0088BED9663FD76C316AC602918f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39B0DF9DBF3AA1892A7707A4253D5A090A6A545F6A0D7FE293D56EA417A9B30214F6E8EAB2CAB0F7986814D1Df7H" TargetMode="External"/><Relationship Id="rId11" Type="http://schemas.openxmlformats.org/officeDocument/2006/relationships/hyperlink" Target="consultantplus://offline/ref=5A539B0DF9DBF3AA1892A7707A4253D5A292A5A045F0A0D7FE293D56EA417A9B30214F6E8EAB2CAB0F7986814D1Df7H" TargetMode="External"/><Relationship Id="rId24" Type="http://schemas.openxmlformats.org/officeDocument/2006/relationships/hyperlink" Target="consultantplus://offline/ref=5A539B0DF9DBF3AA1892A7707A4253D5A090A6A545F6A0D7FE293D56EA417A9B222117628DAB34A80C6CD0D0088BED9663FD76C316AC602918f7H" TargetMode="External"/><Relationship Id="rId5" Type="http://schemas.openxmlformats.org/officeDocument/2006/relationships/hyperlink" Target="consultantplus://offline/ref=5A539B0DF9DBF3AA1892A7707A4253D5A090A7A741F6A0D7FE293D56EA417A9B30214F6E8EAB2CAB0F7986814D1Df7H" TargetMode="External"/><Relationship Id="rId15" Type="http://schemas.openxmlformats.org/officeDocument/2006/relationships/hyperlink" Target="consultantplus://offline/ref=5A539B0DF9DBF3AA1892A766792E0DD1A29AFBAA44F1AB81AB7F3B01B5117CCE62611137DCEE67A60D669A814DC0E295631EfAH" TargetMode="External"/><Relationship Id="rId23" Type="http://schemas.openxmlformats.org/officeDocument/2006/relationships/hyperlink" Target="consultantplus://offline/ref=5A539B0DF9DBF3AA1892A7707A4253D5A090A1A241F7A0D7FE293D56EA417A9B222117628DAA32AE0B6CD0D0088BED9663FD76C316AC602918f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A539B0DF9DBF3AA1892A7707A4253D5A295A6A146F0A0D7FE293D56EA417A9B30214F6E8EAB2CAB0F7986814D1Df7H" TargetMode="External"/><Relationship Id="rId19" Type="http://schemas.openxmlformats.org/officeDocument/2006/relationships/hyperlink" Target="consultantplus://offline/ref=5A539B0DF9DBF3AA1892A7707A4253D5A299A0AE43F3A0D7FE293D56EA417A9B222117628DAA32AA0F6CD0D0088BED9663FD76C316AC602918f7H" TargetMode="External"/><Relationship Id="rId4" Type="http://schemas.openxmlformats.org/officeDocument/2006/relationships/hyperlink" Target="consultantplus://offline/ref=5A539B0DF9DBF3AA1892A7707A4253D5A090A1AF4DFAA0D7FE293D56EA417A9B30214F6E8EAB2CAB0F7986814D1Df7H" TargetMode="External"/><Relationship Id="rId9" Type="http://schemas.openxmlformats.org/officeDocument/2006/relationships/hyperlink" Target="consultantplus://offline/ref=5A539B0DF9DBF3AA1892A7707A4253D5A292A5A547F2A0D7FE293D56EA417A9B30214F6E8EAB2CAB0F7986814D1Df7H" TargetMode="External"/><Relationship Id="rId14" Type="http://schemas.openxmlformats.org/officeDocument/2006/relationships/hyperlink" Target="consultantplus://offline/ref=5A539B0DF9DBF3AA1892A7707A4253D5A292A4A740F5A0D7FE293D56EA417A9B30214F6E8EAB2CAB0F7986814D1Df7H" TargetMode="External"/><Relationship Id="rId22" Type="http://schemas.openxmlformats.org/officeDocument/2006/relationships/hyperlink" Target="consultantplus://offline/ref=5A539B0DF9DBF3AA1892A7707A4253D5A090A1AF41F7A0D7FE293D56EA417A9B222117628DAA33A9066CD0D0088BED9663FD76C316AC602918f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25148</Words>
  <Characters>143347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RyabovaLA</dc:creator>
  <cp:lastModifiedBy>5</cp:lastModifiedBy>
  <cp:revision>3</cp:revision>
  <dcterms:created xsi:type="dcterms:W3CDTF">2019-01-31T07:31:00Z</dcterms:created>
  <dcterms:modified xsi:type="dcterms:W3CDTF">2019-02-08T05:34:00Z</dcterms:modified>
</cp:coreProperties>
</file>